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87D4" w14:textId="02A71025" w:rsidR="00AE04F2" w:rsidRDefault="00AE0125" w:rsidP="00714DDB">
      <w:pPr>
        <w:pStyle w:val="Heading1"/>
        <w:ind w:left="3261"/>
      </w:pPr>
      <w:r w:rsidRPr="008E08BD">
        <w:rPr>
          <w:noProof/>
        </w:rPr>
        <w:drawing>
          <wp:anchor distT="0" distB="0" distL="288290" distR="114300" simplePos="0" relativeHeight="251661312" behindDoc="1" locked="1" layoutInCell="1" allowOverlap="1" wp14:anchorId="4842C030" wp14:editId="6A05833D">
            <wp:simplePos x="0" y="0"/>
            <wp:positionH relativeFrom="margin">
              <wp:align>left</wp:align>
            </wp:positionH>
            <wp:positionV relativeFrom="margin">
              <wp:posOffset>-105410</wp:posOffset>
            </wp:positionV>
            <wp:extent cx="1551940" cy="626110"/>
            <wp:effectExtent l="0" t="0" r="0" b="2540"/>
            <wp:wrapNone/>
            <wp:docPr id="1866010909" name="Picture 186601090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10909" name="Picture 1866010909"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1940" cy="626110"/>
                    </a:xfrm>
                    <a:prstGeom prst="rect">
                      <a:avLst/>
                    </a:prstGeom>
                  </pic:spPr>
                </pic:pic>
              </a:graphicData>
            </a:graphic>
            <wp14:sizeRelH relativeFrom="page">
              <wp14:pctWidth>0</wp14:pctWidth>
            </wp14:sizeRelH>
            <wp14:sizeRelV relativeFrom="page">
              <wp14:pctHeight>0</wp14:pctHeight>
            </wp14:sizeRelV>
          </wp:anchor>
        </w:drawing>
      </w:r>
      <w:r w:rsidR="009065D2">
        <w:t xml:space="preserve">Room Hire Request </w:t>
      </w:r>
    </w:p>
    <w:p w14:paraId="182AC28F" w14:textId="6B6A8884" w:rsidR="004D24C4" w:rsidRPr="004D24C4" w:rsidRDefault="004D24C4" w:rsidP="004D24C4">
      <w:r w:rsidRPr="004D24C4">
        <w:t>For details about rooms available for hire at your local library, including</w:t>
      </w:r>
      <w:r>
        <w:t xml:space="preserve"> capacity, equipment and</w:t>
      </w:r>
      <w:r w:rsidRPr="004D24C4">
        <w:t xml:space="preserve"> hire fees, visit: </w:t>
      </w:r>
      <w:hyperlink r:id="rId12" w:tgtFrame="_new" w:history="1">
        <w:r w:rsidRPr="004D24C4">
          <w:rPr>
            <w:rStyle w:val="Hyperlink"/>
          </w:rPr>
          <w:t>https://libraries.tas.gov.au/public-libraries/meeting-rooms-at-your-library/</w:t>
        </w:r>
      </w:hyperlink>
      <w:r w:rsidRPr="004D24C4">
        <w:t xml:space="preserve">. Please check </w:t>
      </w:r>
      <w:r>
        <w:t xml:space="preserve">room availability </w:t>
      </w:r>
      <w:r w:rsidRPr="004D24C4">
        <w:t>with the library before filling out this form.</w:t>
      </w:r>
    </w:p>
    <w:p w14:paraId="3B76944F" w14:textId="0765EF96" w:rsidR="004D24C4" w:rsidRPr="004D24C4" w:rsidRDefault="004D24C4" w:rsidP="004D24C4">
      <w:r w:rsidRPr="004D24C4">
        <w:t>Your room booking request is subject to availability and approval. We may ask for additional information to assess your request. Bookings remain tentative until confirmed by the library.</w:t>
      </w:r>
    </w:p>
    <w:p w14:paraId="2BB05444" w14:textId="598719C3" w:rsidR="00E67A5B" w:rsidRDefault="00E67A5B" w:rsidP="00706353">
      <w:pPr>
        <w:pStyle w:val="Heading3"/>
        <w:spacing w:before="120" w:after="60"/>
      </w:pPr>
      <w:r>
        <w:t>Your details</w:t>
      </w:r>
    </w:p>
    <w:tbl>
      <w:tblPr>
        <w:tblStyle w:val="TableGridLight"/>
        <w:tblW w:w="9918" w:type="dxa"/>
        <w:tblLook w:val="04A0" w:firstRow="1" w:lastRow="0" w:firstColumn="1" w:lastColumn="0" w:noHBand="0" w:noVBand="1"/>
      </w:tblPr>
      <w:tblGrid>
        <w:gridCol w:w="1129"/>
        <w:gridCol w:w="2268"/>
        <w:gridCol w:w="6521"/>
      </w:tblGrid>
      <w:tr w:rsidR="000C1C14" w14:paraId="43A03777" w14:textId="77777777" w:rsidTr="00E5115C">
        <w:tc>
          <w:tcPr>
            <w:tcW w:w="1129" w:type="dxa"/>
          </w:tcPr>
          <w:p w14:paraId="62951D0D" w14:textId="2B38482B" w:rsidR="000C1C14" w:rsidRDefault="000C1C14" w:rsidP="00FF7EB7">
            <w:pPr>
              <w:spacing w:before="60" w:after="60"/>
            </w:pPr>
            <w:r>
              <w:t>Name</w:t>
            </w:r>
          </w:p>
        </w:tc>
        <w:tc>
          <w:tcPr>
            <w:tcW w:w="8789" w:type="dxa"/>
            <w:gridSpan w:val="2"/>
          </w:tcPr>
          <w:p w14:paraId="0D885E8E" w14:textId="77777777" w:rsidR="000C1C14" w:rsidRDefault="000C1C14" w:rsidP="00FF7EB7">
            <w:pPr>
              <w:spacing w:before="60" w:after="60"/>
            </w:pPr>
          </w:p>
        </w:tc>
      </w:tr>
      <w:tr w:rsidR="00E5115C" w14:paraId="38BE0E8B" w14:textId="77777777" w:rsidTr="00E5115C">
        <w:trPr>
          <w:trHeight w:val="377"/>
        </w:trPr>
        <w:tc>
          <w:tcPr>
            <w:tcW w:w="1129" w:type="dxa"/>
          </w:tcPr>
          <w:p w14:paraId="16E21BEF" w14:textId="606BB97F" w:rsidR="00E5115C" w:rsidRDefault="00E5115C" w:rsidP="00FF7EB7">
            <w:pPr>
              <w:spacing w:before="60" w:after="60"/>
            </w:pPr>
            <w:r>
              <w:t>Address</w:t>
            </w:r>
          </w:p>
        </w:tc>
        <w:tc>
          <w:tcPr>
            <w:tcW w:w="8789" w:type="dxa"/>
            <w:gridSpan w:val="2"/>
          </w:tcPr>
          <w:p w14:paraId="7B564C67" w14:textId="77777777" w:rsidR="00E5115C" w:rsidRDefault="00E5115C" w:rsidP="00FF7EB7">
            <w:pPr>
              <w:spacing w:before="60" w:after="60"/>
            </w:pPr>
          </w:p>
        </w:tc>
      </w:tr>
      <w:tr w:rsidR="00E5115C" w14:paraId="470DC0FF" w14:textId="7DF3347B" w:rsidTr="00C66B62">
        <w:tc>
          <w:tcPr>
            <w:tcW w:w="1129" w:type="dxa"/>
          </w:tcPr>
          <w:p w14:paraId="50C9BA93" w14:textId="453A05F9" w:rsidR="00E5115C" w:rsidRDefault="00E5115C" w:rsidP="00FF7EB7">
            <w:pPr>
              <w:spacing w:before="60" w:after="60"/>
            </w:pPr>
            <w:r>
              <w:t>Phone</w:t>
            </w:r>
          </w:p>
        </w:tc>
        <w:tc>
          <w:tcPr>
            <w:tcW w:w="2268" w:type="dxa"/>
          </w:tcPr>
          <w:p w14:paraId="66077483" w14:textId="77777777" w:rsidR="00E5115C" w:rsidRDefault="00E5115C" w:rsidP="00FF7EB7">
            <w:pPr>
              <w:spacing w:before="60" w:after="60"/>
            </w:pPr>
          </w:p>
        </w:tc>
        <w:tc>
          <w:tcPr>
            <w:tcW w:w="6521" w:type="dxa"/>
          </w:tcPr>
          <w:p w14:paraId="76314013" w14:textId="672E6F02" w:rsidR="00E5115C" w:rsidRDefault="00E5115C" w:rsidP="00FF7EB7">
            <w:pPr>
              <w:spacing w:before="60" w:after="60"/>
            </w:pPr>
            <w:r>
              <w:t>Email</w:t>
            </w:r>
          </w:p>
        </w:tc>
      </w:tr>
      <w:tr w:rsidR="00692E9C" w14:paraId="1FCA88A1" w14:textId="1E0AA687" w:rsidTr="00C66B62">
        <w:tc>
          <w:tcPr>
            <w:tcW w:w="3397" w:type="dxa"/>
            <w:gridSpan w:val="2"/>
            <w:tcBorders>
              <w:right w:val="single" w:sz="4" w:space="0" w:color="BFBFBF" w:themeColor="background1" w:themeShade="BF"/>
            </w:tcBorders>
            <w:vAlign w:val="center"/>
          </w:tcPr>
          <w:p w14:paraId="1C631287" w14:textId="32AA7817" w:rsidR="00692E9C" w:rsidRDefault="00692E9C" w:rsidP="00FF7EB7">
            <w:pPr>
              <w:tabs>
                <w:tab w:val="left" w:pos="4871"/>
                <w:tab w:val="left" w:pos="6173"/>
              </w:tabs>
              <w:spacing w:before="60" w:after="60"/>
            </w:pPr>
            <w:r>
              <w:t>Are you booking on behalf of an organisation?</w:t>
            </w:r>
          </w:p>
        </w:tc>
        <w:tc>
          <w:tcPr>
            <w:tcW w:w="6521" w:type="dxa"/>
            <w:tcBorders>
              <w:left w:val="single" w:sz="4" w:space="0" w:color="BFBFBF" w:themeColor="background1" w:themeShade="BF"/>
            </w:tcBorders>
            <w:vAlign w:val="center"/>
          </w:tcPr>
          <w:p w14:paraId="19A34CEE" w14:textId="7784E771" w:rsidR="00692E9C" w:rsidRDefault="00000000" w:rsidP="00E05C05">
            <w:pPr>
              <w:tabs>
                <w:tab w:val="left" w:pos="1173"/>
                <w:tab w:val="left" w:pos="4871"/>
                <w:tab w:val="left" w:pos="6173"/>
              </w:tabs>
              <w:spacing w:before="60" w:after="60"/>
            </w:pPr>
            <w:sdt>
              <w:sdtPr>
                <w:id w:val="1706981882"/>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692E9C">
              <w:t xml:space="preserve"> Yes</w:t>
            </w:r>
            <w:r w:rsidR="00692E9C">
              <w:tab/>
              <w:t xml:space="preserve"> </w:t>
            </w:r>
            <w:sdt>
              <w:sdtPr>
                <w:id w:val="-766765051"/>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692E9C">
              <w:t xml:space="preserve"> No</w:t>
            </w:r>
            <w:r w:rsidR="00692E9C">
              <w:tab/>
            </w:r>
          </w:p>
        </w:tc>
      </w:tr>
      <w:tr w:rsidR="00AB2595" w14:paraId="6CFA9853" w14:textId="21CD720F" w:rsidTr="00C66B62">
        <w:tc>
          <w:tcPr>
            <w:tcW w:w="1129" w:type="dxa"/>
            <w:vMerge w:val="restart"/>
            <w:tcBorders>
              <w:right w:val="single" w:sz="4" w:space="0" w:color="BFBFBF" w:themeColor="background1" w:themeShade="BF"/>
            </w:tcBorders>
            <w:vAlign w:val="center"/>
          </w:tcPr>
          <w:p w14:paraId="1EB6FC52" w14:textId="70CFDAAB" w:rsidR="00AB2595" w:rsidRDefault="00AB2595" w:rsidP="00AE0964">
            <w:pPr>
              <w:spacing w:before="100" w:after="100"/>
            </w:pPr>
            <w:r>
              <w:t>If yes:</w:t>
            </w:r>
          </w:p>
        </w:tc>
        <w:tc>
          <w:tcPr>
            <w:tcW w:w="2268" w:type="dxa"/>
            <w:tcBorders>
              <w:left w:val="single" w:sz="4" w:space="0" w:color="BFBFBF" w:themeColor="background1" w:themeShade="BF"/>
              <w:right w:val="single" w:sz="4" w:space="0" w:color="BFBFBF" w:themeColor="background1" w:themeShade="BF"/>
            </w:tcBorders>
            <w:vAlign w:val="center"/>
          </w:tcPr>
          <w:p w14:paraId="3A133042" w14:textId="68CD8F27" w:rsidR="00AB2595" w:rsidRDefault="00AB2595" w:rsidP="00AE0964">
            <w:pPr>
              <w:spacing w:before="100" w:after="100"/>
            </w:pPr>
            <w:r>
              <w:t>Organisation name</w:t>
            </w:r>
          </w:p>
        </w:tc>
        <w:tc>
          <w:tcPr>
            <w:tcW w:w="6521" w:type="dxa"/>
            <w:tcBorders>
              <w:left w:val="single" w:sz="4" w:space="0" w:color="BFBFBF" w:themeColor="background1" w:themeShade="BF"/>
            </w:tcBorders>
            <w:vAlign w:val="center"/>
          </w:tcPr>
          <w:p w14:paraId="619D610B" w14:textId="77777777" w:rsidR="00AB2595" w:rsidRDefault="00AB2595" w:rsidP="00E05C05">
            <w:pPr>
              <w:tabs>
                <w:tab w:val="left" w:pos="1804"/>
                <w:tab w:val="left" w:pos="4871"/>
                <w:tab w:val="left" w:pos="6173"/>
              </w:tabs>
              <w:spacing w:before="100" w:after="100"/>
            </w:pPr>
          </w:p>
        </w:tc>
      </w:tr>
      <w:tr w:rsidR="00AB2595" w14:paraId="1C48E28F" w14:textId="55C48C5B" w:rsidTr="00C66B62">
        <w:tc>
          <w:tcPr>
            <w:tcW w:w="1129" w:type="dxa"/>
            <w:vMerge/>
            <w:tcBorders>
              <w:right w:val="single" w:sz="4" w:space="0" w:color="BFBFBF" w:themeColor="background1" w:themeShade="BF"/>
            </w:tcBorders>
            <w:vAlign w:val="center"/>
          </w:tcPr>
          <w:p w14:paraId="30E6AB5D" w14:textId="77777777" w:rsidR="00AB2595" w:rsidRDefault="00AB2595" w:rsidP="00AE0964">
            <w:pPr>
              <w:spacing w:before="100" w:after="100"/>
            </w:pPr>
          </w:p>
        </w:tc>
        <w:tc>
          <w:tcPr>
            <w:tcW w:w="2268" w:type="dxa"/>
            <w:tcBorders>
              <w:left w:val="single" w:sz="4" w:space="0" w:color="BFBFBF" w:themeColor="background1" w:themeShade="BF"/>
              <w:right w:val="single" w:sz="4" w:space="0" w:color="BFBFBF" w:themeColor="background1" w:themeShade="BF"/>
            </w:tcBorders>
            <w:vAlign w:val="center"/>
          </w:tcPr>
          <w:p w14:paraId="67A065F2" w14:textId="6C27998B" w:rsidR="00AB2595" w:rsidRDefault="00AB2595" w:rsidP="00AE0964">
            <w:pPr>
              <w:spacing w:before="100" w:after="100"/>
            </w:pPr>
            <w:r>
              <w:t>Is it not-for-profit?</w:t>
            </w:r>
          </w:p>
        </w:tc>
        <w:tc>
          <w:tcPr>
            <w:tcW w:w="6521" w:type="dxa"/>
            <w:tcBorders>
              <w:left w:val="single" w:sz="4" w:space="0" w:color="BFBFBF" w:themeColor="background1" w:themeShade="BF"/>
            </w:tcBorders>
            <w:vAlign w:val="center"/>
          </w:tcPr>
          <w:p w14:paraId="70495AB1" w14:textId="5DE6EDE6" w:rsidR="00AB2595" w:rsidRDefault="00000000" w:rsidP="00E05C05">
            <w:pPr>
              <w:tabs>
                <w:tab w:val="left" w:pos="1173"/>
                <w:tab w:val="left" w:pos="4871"/>
                <w:tab w:val="left" w:pos="6173"/>
              </w:tabs>
              <w:spacing w:before="100" w:after="100"/>
            </w:pPr>
            <w:sdt>
              <w:sdtPr>
                <w:id w:val="1060211155"/>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AB2595">
              <w:t xml:space="preserve"> Yes</w:t>
            </w:r>
            <w:r w:rsidR="00AB2595">
              <w:tab/>
              <w:t xml:space="preserve"> </w:t>
            </w:r>
            <w:sdt>
              <w:sdtPr>
                <w:id w:val="-1349407142"/>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AB2595">
              <w:t xml:space="preserve"> No</w:t>
            </w:r>
          </w:p>
        </w:tc>
      </w:tr>
      <w:tr w:rsidR="00692E9C" w14:paraId="690560C3" w14:textId="7002C887" w:rsidTr="00C66B62">
        <w:tc>
          <w:tcPr>
            <w:tcW w:w="3397" w:type="dxa"/>
            <w:gridSpan w:val="2"/>
            <w:tcBorders>
              <w:right w:val="single" w:sz="4" w:space="0" w:color="BFBFBF" w:themeColor="background1" w:themeShade="BF"/>
            </w:tcBorders>
            <w:vAlign w:val="center"/>
          </w:tcPr>
          <w:p w14:paraId="11F116D3" w14:textId="3106E86E" w:rsidR="00692E9C" w:rsidRDefault="00B3090D" w:rsidP="00CF3621">
            <w:pPr>
              <w:spacing w:before="40" w:after="40"/>
            </w:pPr>
            <w:r>
              <w:t>Do you have public liability insurance?</w:t>
            </w:r>
          </w:p>
        </w:tc>
        <w:tc>
          <w:tcPr>
            <w:tcW w:w="6521" w:type="dxa"/>
            <w:tcBorders>
              <w:left w:val="single" w:sz="4" w:space="0" w:color="BFBFBF" w:themeColor="background1" w:themeShade="BF"/>
            </w:tcBorders>
            <w:vAlign w:val="center"/>
          </w:tcPr>
          <w:p w14:paraId="35D3D23D" w14:textId="255861F9" w:rsidR="00692E9C" w:rsidRDefault="00000000" w:rsidP="00E05C05">
            <w:pPr>
              <w:tabs>
                <w:tab w:val="left" w:pos="1173"/>
                <w:tab w:val="left" w:pos="4871"/>
                <w:tab w:val="left" w:pos="6173"/>
              </w:tabs>
              <w:spacing w:before="40" w:after="40"/>
            </w:pPr>
            <w:sdt>
              <w:sdtPr>
                <w:id w:val="164136656"/>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B3090D">
              <w:t xml:space="preserve"> Yes</w:t>
            </w:r>
            <w:r w:rsidR="00EF7344">
              <w:t xml:space="preserve"> </w:t>
            </w:r>
            <w:r w:rsidR="00B3090D">
              <w:tab/>
              <w:t xml:space="preserve"> </w:t>
            </w:r>
            <w:sdt>
              <w:sdtPr>
                <w:id w:val="986985871"/>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B3090D">
              <w:t xml:space="preserve"> No (see Terms </w:t>
            </w:r>
            <w:r w:rsidR="00184ED3">
              <w:t>and</w:t>
            </w:r>
            <w:r w:rsidR="00B3090D">
              <w:t xml:space="preserve"> Conditions </w:t>
            </w:r>
            <w:r w:rsidR="00840123">
              <w:t>of</w:t>
            </w:r>
            <w:r w:rsidR="00EE3188">
              <w:t xml:space="preserve"> Hire</w:t>
            </w:r>
            <w:r w:rsidR="00B3090D">
              <w:t>)</w:t>
            </w:r>
          </w:p>
        </w:tc>
      </w:tr>
      <w:tr w:rsidR="00EF7344" w14:paraId="11F02E25" w14:textId="77777777" w:rsidTr="000B1F0B">
        <w:trPr>
          <w:trHeight w:val="452"/>
        </w:trPr>
        <w:tc>
          <w:tcPr>
            <w:tcW w:w="1129" w:type="dxa"/>
            <w:tcBorders>
              <w:right w:val="single" w:sz="4" w:space="0" w:color="BFBFBF" w:themeColor="background1" w:themeShade="BF"/>
            </w:tcBorders>
          </w:tcPr>
          <w:p w14:paraId="72413350" w14:textId="09CBF703" w:rsidR="00EF7344" w:rsidRDefault="00EF7344" w:rsidP="00E54229">
            <w:pPr>
              <w:spacing w:before="40" w:after="40"/>
            </w:pPr>
            <w:r>
              <w:t>If yes:</w:t>
            </w:r>
          </w:p>
        </w:tc>
        <w:tc>
          <w:tcPr>
            <w:tcW w:w="8789" w:type="dxa"/>
            <w:gridSpan w:val="2"/>
            <w:tcBorders>
              <w:left w:val="single" w:sz="4" w:space="0" w:color="BFBFBF" w:themeColor="background1" w:themeShade="BF"/>
            </w:tcBorders>
          </w:tcPr>
          <w:p w14:paraId="094407E9" w14:textId="7B89A17F" w:rsidR="00EF7344" w:rsidRDefault="0001545E" w:rsidP="00AB2595">
            <w:pPr>
              <w:tabs>
                <w:tab w:val="left" w:pos="1804"/>
                <w:tab w:val="left" w:pos="4871"/>
                <w:tab w:val="left" w:pos="6173"/>
              </w:tabs>
              <w:spacing w:before="40" w:after="40"/>
              <w:ind w:left="-21"/>
            </w:pPr>
            <w:r w:rsidRPr="0001545E">
              <w:t>Please attach a copy of your certificate of currency</w:t>
            </w:r>
          </w:p>
        </w:tc>
      </w:tr>
      <w:tr w:rsidR="00267F12" w14:paraId="25058B08" w14:textId="77777777" w:rsidTr="00423A2D">
        <w:tc>
          <w:tcPr>
            <w:tcW w:w="9918" w:type="dxa"/>
            <w:gridSpan w:val="3"/>
          </w:tcPr>
          <w:p w14:paraId="1A680E9E" w14:textId="655BA9FC" w:rsidR="00267F12" w:rsidRDefault="00267F12" w:rsidP="00E54229">
            <w:pPr>
              <w:spacing w:before="40" w:after="40"/>
            </w:pPr>
            <w:r>
              <w:t>If you are aged under 18 years, please nominate a contact person who is aged 18 or over and will be present during the event. The email confirmation will be sent to this person.</w:t>
            </w:r>
          </w:p>
        </w:tc>
      </w:tr>
      <w:tr w:rsidR="00520FB3" w14:paraId="30009933" w14:textId="77777777" w:rsidTr="00E5115C">
        <w:tc>
          <w:tcPr>
            <w:tcW w:w="1129" w:type="dxa"/>
          </w:tcPr>
          <w:p w14:paraId="03AB5389" w14:textId="77777777" w:rsidR="00520FB3" w:rsidRDefault="00520FB3" w:rsidP="00FF7EB7">
            <w:pPr>
              <w:spacing w:before="60" w:after="60"/>
            </w:pPr>
            <w:r>
              <w:t>Name</w:t>
            </w:r>
          </w:p>
        </w:tc>
        <w:tc>
          <w:tcPr>
            <w:tcW w:w="8789" w:type="dxa"/>
            <w:gridSpan w:val="2"/>
          </w:tcPr>
          <w:p w14:paraId="5EB06431" w14:textId="77777777" w:rsidR="00520FB3" w:rsidRDefault="00520FB3" w:rsidP="00FF7EB7">
            <w:pPr>
              <w:spacing w:before="60" w:after="60"/>
            </w:pPr>
          </w:p>
        </w:tc>
      </w:tr>
      <w:tr w:rsidR="002A2F69" w14:paraId="3D0E5C6E" w14:textId="77777777" w:rsidTr="00C66B62">
        <w:tc>
          <w:tcPr>
            <w:tcW w:w="1129" w:type="dxa"/>
          </w:tcPr>
          <w:p w14:paraId="08060D7F" w14:textId="77777777" w:rsidR="002A2F69" w:rsidRDefault="002A2F69" w:rsidP="00E54229">
            <w:pPr>
              <w:spacing w:before="60" w:after="60"/>
            </w:pPr>
            <w:r>
              <w:t>Phone</w:t>
            </w:r>
          </w:p>
        </w:tc>
        <w:tc>
          <w:tcPr>
            <w:tcW w:w="2268" w:type="dxa"/>
          </w:tcPr>
          <w:p w14:paraId="6B4086F8" w14:textId="77777777" w:rsidR="002A2F69" w:rsidRDefault="002A2F69" w:rsidP="00E54229">
            <w:pPr>
              <w:spacing w:before="60" w:after="60"/>
            </w:pPr>
          </w:p>
        </w:tc>
        <w:tc>
          <w:tcPr>
            <w:tcW w:w="6521" w:type="dxa"/>
          </w:tcPr>
          <w:p w14:paraId="2586BD06" w14:textId="77777777" w:rsidR="002A2F69" w:rsidRDefault="002A2F69" w:rsidP="00E54229">
            <w:pPr>
              <w:spacing w:before="60" w:after="60"/>
            </w:pPr>
            <w:r>
              <w:t>Email</w:t>
            </w:r>
          </w:p>
        </w:tc>
      </w:tr>
    </w:tbl>
    <w:p w14:paraId="184AF124" w14:textId="03ED2F8B" w:rsidR="00267F12" w:rsidRDefault="00FA342A" w:rsidP="00706353">
      <w:pPr>
        <w:pStyle w:val="Heading3"/>
        <w:spacing w:after="60"/>
      </w:pPr>
      <w:bookmarkStart w:id="0" w:name="_Hlk194395676"/>
      <w:r>
        <w:t>R</w:t>
      </w:r>
      <w:r w:rsidR="00D361B8" w:rsidRPr="00D361B8">
        <w:t>oom</w:t>
      </w:r>
      <w:r w:rsidR="00670019">
        <w:t xml:space="preserve"> use</w:t>
      </w:r>
      <w:r>
        <w:t xml:space="preserve"> and requirements</w:t>
      </w:r>
    </w:p>
    <w:tbl>
      <w:tblPr>
        <w:tblStyle w:val="TableGridLight"/>
        <w:tblW w:w="9918" w:type="dxa"/>
        <w:tblLook w:val="04A0" w:firstRow="1" w:lastRow="0" w:firstColumn="1" w:lastColumn="0" w:noHBand="0" w:noVBand="1"/>
      </w:tblPr>
      <w:tblGrid>
        <w:gridCol w:w="3539"/>
        <w:gridCol w:w="2552"/>
        <w:gridCol w:w="3827"/>
      </w:tblGrid>
      <w:tr w:rsidR="009D27E5" w14:paraId="2814AFAA" w14:textId="4397D0E3" w:rsidTr="00024EC8">
        <w:tc>
          <w:tcPr>
            <w:tcW w:w="3539" w:type="dxa"/>
          </w:tcPr>
          <w:bookmarkEnd w:id="0"/>
          <w:p w14:paraId="0E11A3FC" w14:textId="56E8AAAD" w:rsidR="009D27E5" w:rsidRDefault="00900E0F" w:rsidP="00FF7EB7">
            <w:pPr>
              <w:spacing w:before="60" w:after="60"/>
            </w:pPr>
            <w:r>
              <w:t>Type of event/activity</w:t>
            </w:r>
          </w:p>
        </w:tc>
        <w:tc>
          <w:tcPr>
            <w:tcW w:w="6379" w:type="dxa"/>
            <w:gridSpan w:val="2"/>
          </w:tcPr>
          <w:p w14:paraId="32355DE5" w14:textId="77777777" w:rsidR="009D27E5" w:rsidRDefault="009D27E5" w:rsidP="00FF7EB7">
            <w:pPr>
              <w:spacing w:before="60" w:after="60"/>
            </w:pPr>
          </w:p>
        </w:tc>
      </w:tr>
      <w:tr w:rsidR="009D27E5" w14:paraId="6252AAC9" w14:textId="77777777" w:rsidTr="00024EC8">
        <w:tc>
          <w:tcPr>
            <w:tcW w:w="3539" w:type="dxa"/>
          </w:tcPr>
          <w:p w14:paraId="63741930" w14:textId="4D4BC1EC" w:rsidR="009D27E5" w:rsidRDefault="001E1F7D" w:rsidP="00493219">
            <w:pPr>
              <w:spacing w:before="60" w:after="60"/>
            </w:pPr>
            <w:r>
              <w:t>Is the event open to the public?</w:t>
            </w:r>
          </w:p>
        </w:tc>
        <w:tc>
          <w:tcPr>
            <w:tcW w:w="6379" w:type="dxa"/>
            <w:gridSpan w:val="2"/>
          </w:tcPr>
          <w:p w14:paraId="77F73900" w14:textId="42DF71EB" w:rsidR="009D27E5" w:rsidRDefault="00000000" w:rsidP="00FA0A75">
            <w:pPr>
              <w:tabs>
                <w:tab w:val="left" w:pos="2733"/>
              </w:tabs>
              <w:spacing w:before="60" w:after="60"/>
            </w:pPr>
            <w:sdt>
              <w:sdtPr>
                <w:id w:val="1056043369"/>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1E1F7D">
              <w:t xml:space="preserve"> Yes*</w:t>
            </w:r>
            <w:r w:rsidR="001E1F7D">
              <w:tab/>
            </w:r>
            <w:sdt>
              <w:sdtPr>
                <w:id w:val="-1327744540"/>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1E1F7D">
              <w:t xml:space="preserve"> No</w:t>
            </w:r>
          </w:p>
        </w:tc>
      </w:tr>
      <w:tr w:rsidR="00024EC8" w14:paraId="73A89E78" w14:textId="77777777" w:rsidTr="00024EC8">
        <w:tc>
          <w:tcPr>
            <w:tcW w:w="3539" w:type="dxa"/>
          </w:tcPr>
          <w:p w14:paraId="468D4EBB" w14:textId="271AB980" w:rsidR="00024EC8" w:rsidRDefault="00024EC8" w:rsidP="00493219">
            <w:pPr>
              <w:spacing w:before="60" w:after="60"/>
            </w:pPr>
            <w:r>
              <w:t>Will there be children at the event</w:t>
            </w:r>
          </w:p>
        </w:tc>
        <w:tc>
          <w:tcPr>
            <w:tcW w:w="6379" w:type="dxa"/>
            <w:gridSpan w:val="2"/>
          </w:tcPr>
          <w:p w14:paraId="361235D9" w14:textId="6CC1BD79" w:rsidR="00024EC8" w:rsidRDefault="00000000" w:rsidP="00E05C05">
            <w:pPr>
              <w:tabs>
                <w:tab w:val="left" w:pos="2733"/>
              </w:tabs>
              <w:spacing w:before="60" w:after="60"/>
            </w:pPr>
            <w:sdt>
              <w:sdtPr>
                <w:id w:val="-2047056300"/>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024EC8">
              <w:t xml:space="preserve"> Yes*</w:t>
            </w:r>
            <w:r w:rsidR="00024EC8">
              <w:tab/>
            </w:r>
            <w:sdt>
              <w:sdtPr>
                <w:id w:val="51519540"/>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024EC8">
              <w:t xml:space="preserve"> No</w:t>
            </w:r>
          </w:p>
        </w:tc>
      </w:tr>
      <w:tr w:rsidR="00140B9B" w14:paraId="17AA7BD8" w14:textId="77777777" w:rsidTr="00024EC8">
        <w:tc>
          <w:tcPr>
            <w:tcW w:w="3539" w:type="dxa"/>
          </w:tcPr>
          <w:p w14:paraId="1BC31632" w14:textId="20B8979E" w:rsidR="00140B9B" w:rsidRDefault="00140B9B" w:rsidP="00E54229">
            <w:pPr>
              <w:spacing w:before="60" w:after="60"/>
            </w:pPr>
            <w:r>
              <w:t>Date</w:t>
            </w:r>
            <w:r w:rsidR="00023ECA">
              <w:t>:</w:t>
            </w:r>
          </w:p>
        </w:tc>
        <w:tc>
          <w:tcPr>
            <w:tcW w:w="2552" w:type="dxa"/>
          </w:tcPr>
          <w:p w14:paraId="26372ED1" w14:textId="77777777" w:rsidR="00140B9B" w:rsidRDefault="00140B9B" w:rsidP="00E54229">
            <w:pPr>
              <w:spacing w:before="60" w:after="60"/>
            </w:pPr>
            <w:r>
              <w:t>Start time:</w:t>
            </w:r>
          </w:p>
        </w:tc>
        <w:tc>
          <w:tcPr>
            <w:tcW w:w="3827" w:type="dxa"/>
          </w:tcPr>
          <w:p w14:paraId="2E0BD9AD" w14:textId="50785CC6" w:rsidR="00140B9B" w:rsidRDefault="00140B9B" w:rsidP="00E54229">
            <w:pPr>
              <w:tabs>
                <w:tab w:val="left" w:pos="1844"/>
                <w:tab w:val="right" w:pos="5986"/>
              </w:tabs>
              <w:spacing w:before="60" w:after="60"/>
            </w:pPr>
            <w:r>
              <w:t>Finish time:</w:t>
            </w:r>
          </w:p>
        </w:tc>
      </w:tr>
      <w:tr w:rsidR="00644D81" w14:paraId="3F2097EB" w14:textId="77777777" w:rsidTr="00024EC8">
        <w:tc>
          <w:tcPr>
            <w:tcW w:w="3539" w:type="dxa"/>
          </w:tcPr>
          <w:p w14:paraId="4EE39331" w14:textId="224FA13F" w:rsidR="00644D81" w:rsidRDefault="00644D81" w:rsidP="00E54229">
            <w:pPr>
              <w:spacing w:before="60" w:after="60"/>
            </w:pPr>
            <w:r>
              <w:t>Number of attendees</w:t>
            </w:r>
            <w:r w:rsidR="00C66B62">
              <w:t>:</w:t>
            </w:r>
          </w:p>
        </w:tc>
        <w:tc>
          <w:tcPr>
            <w:tcW w:w="6379" w:type="dxa"/>
            <w:gridSpan w:val="2"/>
          </w:tcPr>
          <w:p w14:paraId="10E86969" w14:textId="51C1A1D5" w:rsidR="00644D81" w:rsidRDefault="00C66B62" w:rsidP="00E54229">
            <w:pPr>
              <w:tabs>
                <w:tab w:val="left" w:pos="3292"/>
              </w:tabs>
              <w:spacing w:before="60" w:after="60"/>
            </w:pPr>
            <w:r>
              <w:t>Room preference</w:t>
            </w:r>
            <w:r w:rsidR="00644D81">
              <w:t>:</w:t>
            </w:r>
          </w:p>
        </w:tc>
      </w:tr>
      <w:tr w:rsidR="00587FDF" w14:paraId="33ED39F0" w14:textId="77777777" w:rsidTr="00644D81">
        <w:tc>
          <w:tcPr>
            <w:tcW w:w="9918" w:type="dxa"/>
            <w:gridSpan w:val="3"/>
          </w:tcPr>
          <w:p w14:paraId="186ECF8B" w14:textId="309EEB31" w:rsidR="00587FDF" w:rsidRDefault="00587FDF" w:rsidP="00E54229">
            <w:pPr>
              <w:spacing w:before="60" w:after="60"/>
            </w:pPr>
            <w:r>
              <w:t>Activity or event description:</w:t>
            </w:r>
          </w:p>
          <w:p w14:paraId="6E1CB7E6" w14:textId="77777777" w:rsidR="00587FDF" w:rsidRDefault="00587FDF" w:rsidP="00E54229">
            <w:pPr>
              <w:spacing w:before="60" w:after="60"/>
            </w:pPr>
          </w:p>
          <w:p w14:paraId="63F9AA53" w14:textId="77777777" w:rsidR="00C66B62" w:rsidRDefault="00C66B62" w:rsidP="00E54229">
            <w:pPr>
              <w:spacing w:before="60" w:after="60"/>
            </w:pPr>
          </w:p>
          <w:p w14:paraId="5EC7D96E" w14:textId="77777777" w:rsidR="00D10F40" w:rsidRDefault="00D10F40" w:rsidP="00E54229">
            <w:pPr>
              <w:spacing w:before="60" w:after="60"/>
            </w:pPr>
          </w:p>
        </w:tc>
      </w:tr>
    </w:tbl>
    <w:p w14:paraId="02BC857B" w14:textId="248BE56E" w:rsidR="000B1F0B" w:rsidRPr="000B1F0B" w:rsidRDefault="000B1F0B" w:rsidP="000B1F0B">
      <w:pPr>
        <w:tabs>
          <w:tab w:val="left" w:pos="3510"/>
        </w:tabs>
        <w:spacing w:before="60" w:after="60"/>
        <w:ind w:left="113"/>
        <w:rPr>
          <w:b/>
        </w:rPr>
      </w:pPr>
      <w:r w:rsidRPr="000B1F0B">
        <w:rPr>
          <w:b/>
        </w:rPr>
        <w:t>Room use and requirements</w:t>
      </w:r>
      <w:r>
        <w:rPr>
          <w:b/>
        </w:rPr>
        <w:t xml:space="preserve"> (continued)</w:t>
      </w:r>
    </w:p>
    <w:tbl>
      <w:tblPr>
        <w:tblStyle w:val="TableGridLight"/>
        <w:tblW w:w="9918" w:type="dxa"/>
        <w:tblLook w:val="04A0" w:firstRow="1" w:lastRow="0" w:firstColumn="1" w:lastColumn="0" w:noHBand="0" w:noVBand="1"/>
      </w:tblPr>
      <w:tblGrid>
        <w:gridCol w:w="3397"/>
        <w:gridCol w:w="6521"/>
      </w:tblGrid>
      <w:tr w:rsidR="00184ED3" w14:paraId="69BE411F" w14:textId="77777777" w:rsidTr="00C66B62">
        <w:tc>
          <w:tcPr>
            <w:tcW w:w="3397" w:type="dxa"/>
          </w:tcPr>
          <w:p w14:paraId="0F030C37" w14:textId="4417D5B2" w:rsidR="00184ED3" w:rsidRDefault="00184ED3" w:rsidP="00FF7EB7">
            <w:pPr>
              <w:spacing w:before="60" w:after="60"/>
            </w:pPr>
            <w:r>
              <w:lastRenderedPageBreak/>
              <w:t>Frequency</w:t>
            </w:r>
          </w:p>
        </w:tc>
        <w:tc>
          <w:tcPr>
            <w:tcW w:w="6521" w:type="dxa"/>
          </w:tcPr>
          <w:p w14:paraId="73AA5CFD" w14:textId="20698F51" w:rsidR="00184ED3" w:rsidRDefault="00000000" w:rsidP="00FF7EB7">
            <w:pPr>
              <w:tabs>
                <w:tab w:val="left" w:pos="3292"/>
              </w:tabs>
              <w:spacing w:before="60" w:after="60"/>
            </w:pPr>
            <w:sdt>
              <w:sdtPr>
                <w:id w:val="987597145"/>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184ED3">
              <w:t xml:space="preserve"> One-off</w:t>
            </w:r>
            <w:r w:rsidR="00184ED3">
              <w:tab/>
            </w:r>
            <w:sdt>
              <w:sdtPr>
                <w:id w:val="47423420"/>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184ED3">
              <w:t xml:space="preserve"> Regular *</w:t>
            </w:r>
          </w:p>
        </w:tc>
      </w:tr>
      <w:tr w:rsidR="00023ECA" w14:paraId="7A4D68F1" w14:textId="77777777" w:rsidTr="00C66B62">
        <w:tc>
          <w:tcPr>
            <w:tcW w:w="3397" w:type="dxa"/>
          </w:tcPr>
          <w:p w14:paraId="6646D426" w14:textId="6CC5546E" w:rsidR="0035704F" w:rsidRDefault="0035704F" w:rsidP="0035704F">
            <w:pPr>
              <w:spacing w:before="40" w:after="40"/>
            </w:pPr>
            <w:r>
              <w:t>Are you serving alcohol?</w:t>
            </w:r>
          </w:p>
        </w:tc>
        <w:tc>
          <w:tcPr>
            <w:tcW w:w="6521" w:type="dxa"/>
          </w:tcPr>
          <w:p w14:paraId="4645AEBD" w14:textId="0E29EF10" w:rsidR="0035704F" w:rsidRDefault="00000000" w:rsidP="0035704F">
            <w:pPr>
              <w:spacing w:before="40" w:after="40"/>
            </w:pPr>
            <w:sdt>
              <w:sdtPr>
                <w:id w:val="-746111278"/>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35704F">
              <w:t xml:space="preserve"> Yes</w:t>
            </w:r>
            <w:r w:rsidR="002410FC">
              <w:t xml:space="preserve"> *</w:t>
            </w:r>
            <w:r w:rsidR="0035704F">
              <w:tab/>
            </w:r>
            <w:sdt>
              <w:sdtPr>
                <w:id w:val="875198052"/>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35704F">
              <w:t xml:space="preserve"> No</w:t>
            </w:r>
          </w:p>
        </w:tc>
      </w:tr>
      <w:tr w:rsidR="00CD26AF" w14:paraId="6F73662F" w14:textId="77777777" w:rsidTr="00C66B62">
        <w:tc>
          <w:tcPr>
            <w:tcW w:w="3397" w:type="dxa"/>
          </w:tcPr>
          <w:p w14:paraId="6E7CF192" w14:textId="7B65A262" w:rsidR="00CD26AF" w:rsidRDefault="00CD26AF" w:rsidP="0035704F">
            <w:pPr>
              <w:spacing w:before="40" w:after="40"/>
            </w:pPr>
            <w:r>
              <w:t>Will admission be charged?</w:t>
            </w:r>
          </w:p>
        </w:tc>
        <w:tc>
          <w:tcPr>
            <w:tcW w:w="6521" w:type="dxa"/>
          </w:tcPr>
          <w:p w14:paraId="4A4C62B4" w14:textId="1FEF0CC6" w:rsidR="00CD26AF" w:rsidRDefault="00000000" w:rsidP="0035704F">
            <w:pPr>
              <w:spacing w:before="40" w:after="40"/>
            </w:pPr>
            <w:sdt>
              <w:sdtPr>
                <w:id w:val="-1763900510"/>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CD26AF">
              <w:t xml:space="preserve"> Yes</w:t>
            </w:r>
            <w:r w:rsidR="00CD26AF">
              <w:tab/>
            </w:r>
            <w:r w:rsidR="002410FC">
              <w:t>*</w:t>
            </w:r>
            <w:r w:rsidR="00CD26AF">
              <w:tab/>
            </w:r>
            <w:sdt>
              <w:sdtPr>
                <w:id w:val="-2098001515"/>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CD26AF">
              <w:t xml:space="preserve"> No</w:t>
            </w:r>
          </w:p>
        </w:tc>
      </w:tr>
      <w:tr w:rsidR="00CD26AF" w14:paraId="72FCD76B" w14:textId="77777777" w:rsidTr="00C66B62">
        <w:tc>
          <w:tcPr>
            <w:tcW w:w="3397" w:type="dxa"/>
          </w:tcPr>
          <w:p w14:paraId="466002B1" w14:textId="4E43A491" w:rsidR="00CD26AF" w:rsidRDefault="002410FC" w:rsidP="0035704F">
            <w:pPr>
              <w:spacing w:before="40" w:after="40"/>
            </w:pPr>
            <w:r>
              <w:t>Will items be offered for sale?</w:t>
            </w:r>
          </w:p>
        </w:tc>
        <w:tc>
          <w:tcPr>
            <w:tcW w:w="6521" w:type="dxa"/>
          </w:tcPr>
          <w:p w14:paraId="6C54242E" w14:textId="6C9C3CDB" w:rsidR="00CD26AF" w:rsidRDefault="00000000" w:rsidP="0035704F">
            <w:pPr>
              <w:spacing w:before="40" w:after="40"/>
            </w:pPr>
            <w:sdt>
              <w:sdtPr>
                <w:id w:val="-1213423708"/>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2410FC">
              <w:t xml:space="preserve"> Yes</w:t>
            </w:r>
            <w:r w:rsidR="002410FC">
              <w:tab/>
              <w:t>*</w:t>
            </w:r>
            <w:r w:rsidR="002410FC">
              <w:tab/>
            </w:r>
            <w:sdt>
              <w:sdtPr>
                <w:id w:val="-355192166"/>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2410FC">
              <w:t xml:space="preserve"> No</w:t>
            </w:r>
          </w:p>
        </w:tc>
      </w:tr>
      <w:tr w:rsidR="00AC42F6" w14:paraId="4A23BAA9" w14:textId="77777777" w:rsidTr="00644D81">
        <w:tc>
          <w:tcPr>
            <w:tcW w:w="9918" w:type="dxa"/>
            <w:gridSpan w:val="2"/>
          </w:tcPr>
          <w:p w14:paraId="26B007B0" w14:textId="582250CF" w:rsidR="00AC42F6" w:rsidRDefault="00AC42F6" w:rsidP="0035704F">
            <w:pPr>
              <w:spacing w:before="40" w:after="40"/>
            </w:pPr>
            <w:r>
              <w:t>Hire requirements (tick all that apply)</w:t>
            </w:r>
          </w:p>
        </w:tc>
      </w:tr>
      <w:tr w:rsidR="00CD26AF" w14:paraId="5D50085D" w14:textId="77777777" w:rsidTr="00C66B62">
        <w:tc>
          <w:tcPr>
            <w:tcW w:w="3397" w:type="dxa"/>
          </w:tcPr>
          <w:p w14:paraId="0162401E" w14:textId="7009ABBB" w:rsidR="00CD26AF" w:rsidRDefault="00000000" w:rsidP="009C6391">
            <w:pPr>
              <w:spacing w:before="100" w:after="100"/>
            </w:pPr>
            <w:sdt>
              <w:sdtPr>
                <w:id w:val="1023516393"/>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B073F1">
              <w:t xml:space="preserve"> Chairs</w:t>
            </w:r>
            <w:r w:rsidR="00C74F20">
              <w:t xml:space="preserve"> </w:t>
            </w:r>
          </w:p>
        </w:tc>
        <w:tc>
          <w:tcPr>
            <w:tcW w:w="6521" w:type="dxa"/>
          </w:tcPr>
          <w:p w14:paraId="3142735A" w14:textId="3D282FAF" w:rsidR="00CD26AF" w:rsidRDefault="000E504C" w:rsidP="009C6391">
            <w:pPr>
              <w:spacing w:before="100" w:after="100"/>
            </w:pPr>
            <w:r>
              <w:t>How many chairs?</w:t>
            </w:r>
          </w:p>
        </w:tc>
      </w:tr>
      <w:tr w:rsidR="00C74F20" w14:paraId="14AAD856" w14:textId="77777777" w:rsidTr="00C66B62">
        <w:tc>
          <w:tcPr>
            <w:tcW w:w="3397" w:type="dxa"/>
          </w:tcPr>
          <w:p w14:paraId="7AC93FA6" w14:textId="50D669FD" w:rsidR="00C74F20" w:rsidRDefault="00000000" w:rsidP="009C6391">
            <w:pPr>
              <w:spacing w:before="100" w:after="100"/>
            </w:pPr>
            <w:sdt>
              <w:sdtPr>
                <w:id w:val="103537653"/>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C74F20">
              <w:t xml:space="preserve"> Tables</w:t>
            </w:r>
          </w:p>
        </w:tc>
        <w:tc>
          <w:tcPr>
            <w:tcW w:w="6521" w:type="dxa"/>
          </w:tcPr>
          <w:p w14:paraId="159BCA41" w14:textId="377E89C9" w:rsidR="00C74F20" w:rsidRDefault="000E504C" w:rsidP="009C6391">
            <w:pPr>
              <w:spacing w:before="100" w:after="100"/>
            </w:pPr>
            <w:r>
              <w:t>How many tables?</w:t>
            </w:r>
          </w:p>
        </w:tc>
      </w:tr>
      <w:tr w:rsidR="000E504C" w14:paraId="6BB0D6CD" w14:textId="77777777" w:rsidTr="00840123">
        <w:trPr>
          <w:trHeight w:val="758"/>
        </w:trPr>
        <w:tc>
          <w:tcPr>
            <w:tcW w:w="3397" w:type="dxa"/>
          </w:tcPr>
          <w:p w14:paraId="420F1076" w14:textId="7C5370EF" w:rsidR="000E504C" w:rsidRDefault="00000000" w:rsidP="00FF7EB7">
            <w:pPr>
              <w:spacing w:before="60" w:after="60"/>
            </w:pPr>
            <w:sdt>
              <w:sdtPr>
                <w:id w:val="-273633275"/>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5F7DBD">
              <w:t xml:space="preserve"> Audio-visual</w:t>
            </w:r>
            <w:r w:rsidR="00854D66">
              <w:t>/</w:t>
            </w:r>
            <w:r w:rsidR="005F7DBD">
              <w:t>IT equipment</w:t>
            </w:r>
          </w:p>
        </w:tc>
        <w:tc>
          <w:tcPr>
            <w:tcW w:w="6521" w:type="dxa"/>
          </w:tcPr>
          <w:p w14:paraId="0694C1FF" w14:textId="77777777" w:rsidR="000E504C" w:rsidRDefault="00854D66" w:rsidP="00FF7EB7">
            <w:pPr>
              <w:spacing w:before="60" w:after="60"/>
            </w:pPr>
            <w:r>
              <w:t>Please tell us your requirements:</w:t>
            </w:r>
          </w:p>
          <w:p w14:paraId="458CDEA6" w14:textId="77777777" w:rsidR="00854D66" w:rsidRDefault="00854D66" w:rsidP="00FF7EB7">
            <w:pPr>
              <w:spacing w:before="60" w:after="60"/>
            </w:pPr>
          </w:p>
          <w:p w14:paraId="56F7637F" w14:textId="31AD1E8B" w:rsidR="00854D66" w:rsidRDefault="00854D66" w:rsidP="00FF7EB7">
            <w:pPr>
              <w:spacing w:before="60" w:after="60"/>
            </w:pPr>
          </w:p>
        </w:tc>
      </w:tr>
      <w:tr w:rsidR="00E53284" w14:paraId="7B40B5F8" w14:textId="77777777" w:rsidTr="00840123">
        <w:trPr>
          <w:trHeight w:val="590"/>
        </w:trPr>
        <w:tc>
          <w:tcPr>
            <w:tcW w:w="3397" w:type="dxa"/>
          </w:tcPr>
          <w:p w14:paraId="4D0B96FD" w14:textId="55C31D96" w:rsidR="00E53284" w:rsidRDefault="00000000" w:rsidP="0035704F">
            <w:pPr>
              <w:spacing w:before="40" w:after="40"/>
            </w:pPr>
            <w:sdt>
              <w:sdtPr>
                <w:id w:val="-2131467048"/>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E53284">
              <w:t xml:space="preserve"> Use of kitchen </w:t>
            </w:r>
          </w:p>
        </w:tc>
        <w:tc>
          <w:tcPr>
            <w:tcW w:w="6521" w:type="dxa"/>
          </w:tcPr>
          <w:p w14:paraId="50AC40D9" w14:textId="6DD28264" w:rsidR="00E53284" w:rsidRDefault="00000000" w:rsidP="0035704F">
            <w:pPr>
              <w:spacing w:before="40" w:after="40"/>
            </w:pPr>
            <w:sdt>
              <w:sdtPr>
                <w:id w:val="-1983376729"/>
                <w14:checkbox>
                  <w14:checked w14:val="0"/>
                  <w14:checkedState w14:val="2612" w14:font="MS Gothic"/>
                  <w14:uncheckedState w14:val="2610" w14:font="MS Gothic"/>
                </w14:checkbox>
              </w:sdtPr>
              <w:sdtContent>
                <w:r w:rsidR="00E05C05">
                  <w:rPr>
                    <w:rFonts w:ascii="MS Gothic" w:eastAsia="MS Gothic" w:hAnsi="MS Gothic" w:hint="eastAsia"/>
                  </w:rPr>
                  <w:t>☐</w:t>
                </w:r>
              </w:sdtContent>
            </w:sdt>
            <w:r w:rsidR="00E53284">
              <w:t xml:space="preserve">  </w:t>
            </w:r>
            <w:r w:rsidR="00523487">
              <w:t>Something</w:t>
            </w:r>
            <w:r w:rsidR="00E53284">
              <w:t xml:space="preserve"> else (please specify)</w:t>
            </w:r>
          </w:p>
        </w:tc>
      </w:tr>
    </w:tbl>
    <w:p w14:paraId="094FC377" w14:textId="62DB2609" w:rsidR="009C6391" w:rsidRPr="00A26B8F" w:rsidRDefault="009C6391" w:rsidP="00063900">
      <w:pPr>
        <w:tabs>
          <w:tab w:val="left" w:pos="1950"/>
        </w:tabs>
        <w:spacing w:before="100" w:after="40"/>
        <w:ind w:left="113" w:right="-285"/>
        <w:rPr>
          <w:sz w:val="20"/>
          <w:szCs w:val="20"/>
        </w:rPr>
      </w:pPr>
      <w:r w:rsidRPr="00A26B8F">
        <w:rPr>
          <w:sz w:val="20"/>
          <w:szCs w:val="20"/>
        </w:rPr>
        <w:t xml:space="preserve">* </w:t>
      </w:r>
      <w:r w:rsidR="00E9191D" w:rsidRPr="00A26B8F">
        <w:rPr>
          <w:sz w:val="20"/>
          <w:szCs w:val="20"/>
        </w:rPr>
        <w:t>R</w:t>
      </w:r>
      <w:r w:rsidRPr="00A26B8F">
        <w:rPr>
          <w:sz w:val="20"/>
          <w:szCs w:val="20"/>
        </w:rPr>
        <w:t>e</w:t>
      </w:r>
      <w:r w:rsidR="00FD2BC3">
        <w:rPr>
          <w:sz w:val="20"/>
          <w:szCs w:val="20"/>
        </w:rPr>
        <w:t xml:space="preserve">quires </w:t>
      </w:r>
      <w:r w:rsidR="00380792" w:rsidRPr="00A26B8F">
        <w:rPr>
          <w:sz w:val="20"/>
          <w:szCs w:val="20"/>
        </w:rPr>
        <w:t>library</w:t>
      </w:r>
      <w:r w:rsidRPr="00A26B8F">
        <w:rPr>
          <w:sz w:val="20"/>
          <w:szCs w:val="20"/>
        </w:rPr>
        <w:t xml:space="preserve"> manager</w:t>
      </w:r>
      <w:r w:rsidR="00FD2BC3">
        <w:rPr>
          <w:sz w:val="20"/>
          <w:szCs w:val="20"/>
        </w:rPr>
        <w:t xml:space="preserve"> approval</w:t>
      </w:r>
      <w:r w:rsidR="00063900" w:rsidRPr="00A26B8F">
        <w:rPr>
          <w:sz w:val="20"/>
          <w:szCs w:val="20"/>
        </w:rPr>
        <w:t xml:space="preserve">. </w:t>
      </w:r>
      <w:r w:rsidR="00D10F40" w:rsidRPr="00D10F40">
        <w:rPr>
          <w:sz w:val="20"/>
          <w:szCs w:val="20"/>
        </w:rPr>
        <w:t>Additional information</w:t>
      </w:r>
      <w:r w:rsidR="00024EC8">
        <w:rPr>
          <w:sz w:val="20"/>
          <w:szCs w:val="20"/>
        </w:rPr>
        <w:t xml:space="preserve"> may be requested</w:t>
      </w:r>
      <w:r w:rsidR="0057144C">
        <w:rPr>
          <w:sz w:val="20"/>
          <w:szCs w:val="20"/>
        </w:rPr>
        <w:t xml:space="preserve"> to assess your hire request.</w:t>
      </w:r>
    </w:p>
    <w:p w14:paraId="46F199F9" w14:textId="10660D99" w:rsidR="00FD0011" w:rsidRDefault="00FD0011" w:rsidP="00FD0011">
      <w:pPr>
        <w:pStyle w:val="Heading3"/>
        <w:spacing w:before="120" w:after="60"/>
      </w:pPr>
      <w:r>
        <w:t>Sig</w:t>
      </w:r>
      <w:r w:rsidR="00623BF4">
        <w:t>nature</w:t>
      </w:r>
    </w:p>
    <w:tbl>
      <w:tblPr>
        <w:tblStyle w:val="TableGridLight"/>
        <w:tblW w:w="9918" w:type="dxa"/>
        <w:tblLook w:val="04A0" w:firstRow="1" w:lastRow="0" w:firstColumn="1" w:lastColumn="0" w:noHBand="0" w:noVBand="1"/>
      </w:tblPr>
      <w:tblGrid>
        <w:gridCol w:w="1980"/>
        <w:gridCol w:w="3978"/>
        <w:gridCol w:w="3960"/>
      </w:tblGrid>
      <w:tr w:rsidR="00623BF4" w14:paraId="33505816" w14:textId="77777777" w:rsidTr="002D6260">
        <w:tc>
          <w:tcPr>
            <w:tcW w:w="9918" w:type="dxa"/>
            <w:gridSpan w:val="3"/>
          </w:tcPr>
          <w:p w14:paraId="7F7E820E" w14:textId="4AB34953" w:rsidR="00623BF4" w:rsidRDefault="00623BF4" w:rsidP="00E54229">
            <w:pPr>
              <w:spacing w:before="40" w:after="40"/>
            </w:pPr>
            <w:r>
              <w:t>By signing below, you</w:t>
            </w:r>
            <w:r w:rsidR="00EB2446">
              <w:t xml:space="preserve"> confirm you</w:t>
            </w:r>
            <w:r>
              <w:t xml:space="preserve"> have read and agree to the Terms and Conditions </w:t>
            </w:r>
            <w:r w:rsidR="00840123">
              <w:t xml:space="preserve">of </w:t>
            </w:r>
            <w:r w:rsidR="00EE3188">
              <w:t>Hire</w:t>
            </w:r>
            <w:r w:rsidR="00840123">
              <w:t xml:space="preserve"> and the information provided in this request is true and correct.</w:t>
            </w:r>
          </w:p>
        </w:tc>
      </w:tr>
      <w:tr w:rsidR="00FD0011" w14:paraId="2ED7F083" w14:textId="77777777" w:rsidTr="00C32962">
        <w:trPr>
          <w:trHeight w:val="450"/>
        </w:trPr>
        <w:tc>
          <w:tcPr>
            <w:tcW w:w="1980" w:type="dxa"/>
          </w:tcPr>
          <w:p w14:paraId="3DACB927" w14:textId="77777777" w:rsidR="00FD0011" w:rsidRDefault="00FD0011" w:rsidP="00E54229">
            <w:pPr>
              <w:spacing w:before="40" w:after="40"/>
            </w:pPr>
            <w:r>
              <w:t>Name</w:t>
            </w:r>
          </w:p>
        </w:tc>
        <w:tc>
          <w:tcPr>
            <w:tcW w:w="7938" w:type="dxa"/>
            <w:gridSpan w:val="2"/>
          </w:tcPr>
          <w:p w14:paraId="2647E2E3" w14:textId="77777777" w:rsidR="00265BA9" w:rsidRDefault="00265BA9" w:rsidP="00E54229">
            <w:pPr>
              <w:spacing w:before="40" w:after="40"/>
            </w:pPr>
          </w:p>
        </w:tc>
      </w:tr>
      <w:tr w:rsidR="00265BA9" w14:paraId="73AB7008" w14:textId="5B78C35D" w:rsidTr="0057714D">
        <w:trPr>
          <w:trHeight w:val="560"/>
        </w:trPr>
        <w:tc>
          <w:tcPr>
            <w:tcW w:w="1980" w:type="dxa"/>
          </w:tcPr>
          <w:p w14:paraId="2D32A776" w14:textId="6D502F75" w:rsidR="00265BA9" w:rsidRDefault="00265BA9" w:rsidP="00E54229">
            <w:pPr>
              <w:spacing w:before="40" w:after="40"/>
            </w:pPr>
            <w:r>
              <w:t>Signature</w:t>
            </w:r>
          </w:p>
        </w:tc>
        <w:tc>
          <w:tcPr>
            <w:tcW w:w="3978" w:type="dxa"/>
          </w:tcPr>
          <w:p w14:paraId="4BC93D23" w14:textId="77777777" w:rsidR="00265BA9" w:rsidRDefault="00265BA9" w:rsidP="00E54229">
            <w:pPr>
              <w:spacing w:before="40" w:after="40"/>
            </w:pPr>
          </w:p>
          <w:p w14:paraId="0B4F137E" w14:textId="77777777" w:rsidR="00265BA9" w:rsidRDefault="00265BA9" w:rsidP="00E54229">
            <w:pPr>
              <w:spacing w:before="40" w:after="40"/>
            </w:pPr>
          </w:p>
        </w:tc>
        <w:tc>
          <w:tcPr>
            <w:tcW w:w="3960" w:type="dxa"/>
          </w:tcPr>
          <w:p w14:paraId="42EBB1EF" w14:textId="757E6E1B" w:rsidR="00265BA9" w:rsidRDefault="00265BA9" w:rsidP="00E54229">
            <w:pPr>
              <w:spacing w:before="40" w:after="40"/>
            </w:pPr>
            <w:r>
              <w:t xml:space="preserve">Date: </w:t>
            </w:r>
          </w:p>
        </w:tc>
      </w:tr>
    </w:tbl>
    <w:p w14:paraId="2CC18ACA" w14:textId="0F5A29CD" w:rsidR="00CD620C" w:rsidRPr="00D27AC7" w:rsidRDefault="00CD620C" w:rsidP="001B7E22">
      <w:pPr>
        <w:pStyle w:val="Heading3"/>
        <w:spacing w:before="240" w:after="60"/>
        <w:rPr>
          <w:color w:val="A6A6A6" w:themeColor="background1" w:themeShade="A6"/>
        </w:rPr>
      </w:pPr>
      <w:r w:rsidRPr="00D27AC7">
        <w:rPr>
          <w:color w:val="A6A6A6" w:themeColor="background1" w:themeShade="A6"/>
        </w:rPr>
        <w:t>Staff use only</w:t>
      </w:r>
    </w:p>
    <w:tbl>
      <w:tblPr>
        <w:tblStyle w:val="TableGridLight"/>
        <w:tblW w:w="9918" w:type="dxa"/>
        <w:tblLayout w:type="fixed"/>
        <w:tblLook w:val="04A0" w:firstRow="1" w:lastRow="0" w:firstColumn="1" w:lastColumn="0" w:noHBand="0" w:noVBand="1"/>
      </w:tblPr>
      <w:tblGrid>
        <w:gridCol w:w="1980"/>
        <w:gridCol w:w="1559"/>
        <w:gridCol w:w="907"/>
        <w:gridCol w:w="1371"/>
        <w:gridCol w:w="4101"/>
      </w:tblGrid>
      <w:tr w:rsidR="001F2B09" w14:paraId="55FD3EEA" w14:textId="77777777" w:rsidTr="00D27AC7">
        <w:tc>
          <w:tcPr>
            <w:tcW w:w="1980" w:type="dxa"/>
            <w:shd w:val="clear" w:color="auto" w:fill="F2F2F2" w:themeFill="background1" w:themeFillShade="F2"/>
            <w:vAlign w:val="center"/>
          </w:tcPr>
          <w:p w14:paraId="0B44BC4A" w14:textId="3A7EBA4E" w:rsidR="00D86733" w:rsidRPr="00FD6389" w:rsidRDefault="00D86733" w:rsidP="00EB6A5E">
            <w:pPr>
              <w:spacing w:before="120"/>
              <w:rPr>
                <w:color w:val="808080" w:themeColor="background1" w:themeShade="80"/>
              </w:rPr>
            </w:pPr>
            <w:r w:rsidRPr="00FD6389">
              <w:rPr>
                <w:color w:val="808080" w:themeColor="background1" w:themeShade="80"/>
              </w:rPr>
              <w:t>Approv</w:t>
            </w:r>
            <w:r w:rsidR="00B8478F" w:rsidRPr="00FD6389">
              <w:rPr>
                <w:color w:val="808080" w:themeColor="background1" w:themeShade="80"/>
              </w:rPr>
              <w:t>ed</w:t>
            </w:r>
          </w:p>
        </w:tc>
        <w:tc>
          <w:tcPr>
            <w:tcW w:w="7938" w:type="dxa"/>
            <w:gridSpan w:val="4"/>
            <w:shd w:val="clear" w:color="auto" w:fill="F2F2F2" w:themeFill="background1" w:themeFillShade="F2"/>
            <w:vAlign w:val="center"/>
          </w:tcPr>
          <w:p w14:paraId="66F812FC" w14:textId="09EA1FBF" w:rsidR="00245E60" w:rsidRPr="00FD6389" w:rsidRDefault="00D86733" w:rsidP="00EB6A5E">
            <w:pPr>
              <w:spacing w:before="120"/>
              <w:ind w:left="1454" w:hanging="1454"/>
              <w:rPr>
                <w:color w:val="808080" w:themeColor="background1" w:themeShade="80"/>
              </w:rPr>
            </w:pPr>
            <w:r w:rsidRPr="00FD6389">
              <w:rPr>
                <w:color w:val="808080" w:themeColor="background1" w:themeShade="80"/>
              </w:rPr>
              <w:sym w:font="Webdings" w:char="F063"/>
            </w:r>
            <w:r w:rsidRPr="00FD6389">
              <w:rPr>
                <w:color w:val="808080" w:themeColor="background1" w:themeShade="80"/>
              </w:rPr>
              <w:t xml:space="preserve"> Yes</w:t>
            </w:r>
            <w:r w:rsidR="00D449F8" w:rsidRPr="00FD6389">
              <w:rPr>
                <w:color w:val="808080" w:themeColor="background1" w:themeShade="80"/>
              </w:rPr>
              <w:t xml:space="preserve"> </w:t>
            </w:r>
            <w:r w:rsidR="00D449F8" w:rsidRPr="00FD6389">
              <w:rPr>
                <w:color w:val="808080" w:themeColor="background1" w:themeShade="80"/>
              </w:rPr>
              <w:tab/>
            </w:r>
            <w:sdt>
              <w:sdtPr>
                <w:rPr>
                  <w:color w:val="808080" w:themeColor="background1" w:themeShade="80"/>
                </w:rPr>
                <w:id w:val="-1693827630"/>
                <w14:checkbox>
                  <w14:checked w14:val="0"/>
                  <w14:checkedState w14:val="2612" w14:font="MS Gothic"/>
                  <w14:uncheckedState w14:val="2610" w14:font="MS Gothic"/>
                </w14:checkbox>
              </w:sdtPr>
              <w:sdtContent>
                <w:r w:rsidR="00E05C05" w:rsidRPr="00FD6389">
                  <w:rPr>
                    <w:rFonts w:ascii="MS Gothic" w:eastAsia="MS Gothic" w:hAnsi="MS Gothic" w:hint="eastAsia"/>
                    <w:color w:val="808080" w:themeColor="background1" w:themeShade="80"/>
                  </w:rPr>
                  <w:t>☐</w:t>
                </w:r>
              </w:sdtContent>
            </w:sdt>
            <w:r w:rsidRPr="00FD6389">
              <w:rPr>
                <w:color w:val="808080" w:themeColor="background1" w:themeShade="80"/>
              </w:rPr>
              <w:t xml:space="preserve"> No</w:t>
            </w:r>
            <w:r w:rsidR="00245E60" w:rsidRPr="00FD6389">
              <w:rPr>
                <w:color w:val="808080" w:themeColor="background1" w:themeShade="80"/>
              </w:rPr>
              <w:t xml:space="preserve"> (</w:t>
            </w:r>
            <w:r w:rsidR="00CF32DB" w:rsidRPr="00FD6389">
              <w:rPr>
                <w:color w:val="808080" w:themeColor="background1" w:themeShade="80"/>
              </w:rPr>
              <w:t>provide reason</w:t>
            </w:r>
            <w:r w:rsidR="00245E60" w:rsidRPr="00FD6389">
              <w:rPr>
                <w:color w:val="808080" w:themeColor="background1" w:themeShade="80"/>
              </w:rPr>
              <w:t>)</w:t>
            </w:r>
            <w:r w:rsidR="00CF32DB" w:rsidRPr="00FD6389">
              <w:rPr>
                <w:color w:val="808080" w:themeColor="background1" w:themeShade="80"/>
              </w:rPr>
              <w:t>:</w:t>
            </w:r>
            <w:r w:rsidR="00245E60" w:rsidRPr="00FD6389">
              <w:rPr>
                <w:color w:val="808080" w:themeColor="background1" w:themeShade="80"/>
              </w:rPr>
              <w:tab/>
            </w:r>
          </w:p>
        </w:tc>
      </w:tr>
      <w:tr w:rsidR="005C353D" w14:paraId="744EB385" w14:textId="654E4B77" w:rsidTr="00D27AC7">
        <w:tc>
          <w:tcPr>
            <w:tcW w:w="1980" w:type="dxa"/>
            <w:shd w:val="clear" w:color="auto" w:fill="F2F2F2" w:themeFill="background1" w:themeFillShade="F2"/>
            <w:vAlign w:val="center"/>
          </w:tcPr>
          <w:p w14:paraId="3167C072" w14:textId="0570C5B3" w:rsidR="005C353D" w:rsidRPr="00FD6389" w:rsidRDefault="005C353D" w:rsidP="00EB6A5E">
            <w:pPr>
              <w:spacing w:before="120"/>
              <w:rPr>
                <w:color w:val="808080" w:themeColor="background1" w:themeShade="80"/>
              </w:rPr>
            </w:pPr>
            <w:r w:rsidRPr="00FD6389">
              <w:rPr>
                <w:color w:val="808080" w:themeColor="background1" w:themeShade="80"/>
              </w:rPr>
              <w:t>Risk assessment</w:t>
            </w:r>
          </w:p>
        </w:tc>
        <w:tc>
          <w:tcPr>
            <w:tcW w:w="7938" w:type="dxa"/>
            <w:gridSpan w:val="4"/>
            <w:shd w:val="clear" w:color="auto" w:fill="F2F2F2" w:themeFill="background1" w:themeFillShade="F2"/>
            <w:vAlign w:val="center"/>
          </w:tcPr>
          <w:p w14:paraId="07B210EA" w14:textId="1AA837E3" w:rsidR="005C353D" w:rsidRPr="00FD6389" w:rsidRDefault="00000000" w:rsidP="00181C9B">
            <w:pPr>
              <w:tabs>
                <w:tab w:val="left" w:pos="1454"/>
                <w:tab w:val="left" w:pos="3013"/>
                <w:tab w:val="left" w:pos="4856"/>
              </w:tabs>
              <w:spacing w:before="120"/>
              <w:rPr>
                <w:color w:val="808080" w:themeColor="background1" w:themeShade="80"/>
              </w:rPr>
            </w:pPr>
            <w:sdt>
              <w:sdtPr>
                <w:rPr>
                  <w:color w:val="808080" w:themeColor="background1" w:themeShade="80"/>
                </w:rPr>
                <w:id w:val="2142299302"/>
                <w14:checkbox>
                  <w14:checked w14:val="0"/>
                  <w14:checkedState w14:val="2612" w14:font="MS Gothic"/>
                  <w14:uncheckedState w14:val="2610" w14:font="MS Gothic"/>
                </w14:checkbox>
              </w:sdtPr>
              <w:sdtContent>
                <w:r w:rsidR="00181C9B" w:rsidRPr="00FD6389">
                  <w:rPr>
                    <w:rFonts w:ascii="MS Gothic" w:eastAsia="MS Gothic" w:hAnsi="MS Gothic" w:hint="eastAsia"/>
                    <w:color w:val="808080" w:themeColor="background1" w:themeShade="80"/>
                  </w:rPr>
                  <w:t>☐</w:t>
                </w:r>
              </w:sdtContent>
            </w:sdt>
            <w:r w:rsidR="00E53CE1" w:rsidRPr="00FD6389">
              <w:rPr>
                <w:color w:val="808080" w:themeColor="background1" w:themeShade="80"/>
              </w:rPr>
              <w:t xml:space="preserve"> N/A</w:t>
            </w:r>
            <w:r w:rsidR="00181C9B" w:rsidRPr="00FD6389">
              <w:rPr>
                <w:color w:val="808080" w:themeColor="background1" w:themeShade="80"/>
              </w:rPr>
              <w:tab/>
            </w:r>
            <w:sdt>
              <w:sdtPr>
                <w:rPr>
                  <w:color w:val="808080" w:themeColor="background1" w:themeShade="80"/>
                </w:rPr>
                <w:id w:val="387150871"/>
                <w14:checkbox>
                  <w14:checked w14:val="0"/>
                  <w14:checkedState w14:val="2612" w14:font="MS Gothic"/>
                  <w14:uncheckedState w14:val="2610" w14:font="MS Gothic"/>
                </w14:checkbox>
              </w:sdtPr>
              <w:sdtContent>
                <w:r w:rsidR="00181C9B" w:rsidRPr="00FD6389">
                  <w:rPr>
                    <w:rFonts w:ascii="MS Gothic" w:eastAsia="MS Gothic" w:hAnsi="MS Gothic" w:hint="eastAsia"/>
                    <w:color w:val="808080" w:themeColor="background1" w:themeShade="80"/>
                  </w:rPr>
                  <w:t>☐</w:t>
                </w:r>
              </w:sdtContent>
            </w:sdt>
            <w:r w:rsidR="005C353D" w:rsidRPr="00FD6389">
              <w:rPr>
                <w:color w:val="808080" w:themeColor="background1" w:themeShade="80"/>
              </w:rPr>
              <w:t xml:space="preserve"> Low </w:t>
            </w:r>
            <w:r w:rsidR="005C353D" w:rsidRPr="00FD6389">
              <w:rPr>
                <w:color w:val="808080" w:themeColor="background1" w:themeShade="80"/>
              </w:rPr>
              <w:tab/>
            </w:r>
            <w:sdt>
              <w:sdtPr>
                <w:rPr>
                  <w:color w:val="808080" w:themeColor="background1" w:themeShade="80"/>
                </w:rPr>
                <w:id w:val="-1776321684"/>
                <w14:checkbox>
                  <w14:checked w14:val="0"/>
                  <w14:checkedState w14:val="2612" w14:font="MS Gothic"/>
                  <w14:uncheckedState w14:val="2610" w14:font="MS Gothic"/>
                </w14:checkbox>
              </w:sdtPr>
              <w:sdtContent>
                <w:r w:rsidR="00E05C05" w:rsidRPr="00FD6389">
                  <w:rPr>
                    <w:rFonts w:ascii="MS Gothic" w:eastAsia="MS Gothic" w:hAnsi="MS Gothic" w:hint="eastAsia"/>
                    <w:color w:val="808080" w:themeColor="background1" w:themeShade="80"/>
                  </w:rPr>
                  <w:t>☐</w:t>
                </w:r>
              </w:sdtContent>
            </w:sdt>
            <w:r w:rsidR="005C353D" w:rsidRPr="00FD6389">
              <w:rPr>
                <w:color w:val="808080" w:themeColor="background1" w:themeShade="80"/>
              </w:rPr>
              <w:t xml:space="preserve"> Medium</w:t>
            </w:r>
            <w:r w:rsidR="005C353D" w:rsidRPr="00FD6389">
              <w:rPr>
                <w:color w:val="808080" w:themeColor="background1" w:themeShade="80"/>
              </w:rPr>
              <w:tab/>
            </w:r>
            <w:sdt>
              <w:sdtPr>
                <w:rPr>
                  <w:color w:val="808080" w:themeColor="background1" w:themeShade="80"/>
                </w:rPr>
                <w:id w:val="1453897550"/>
                <w14:checkbox>
                  <w14:checked w14:val="0"/>
                  <w14:checkedState w14:val="2612" w14:font="MS Gothic"/>
                  <w14:uncheckedState w14:val="2610" w14:font="MS Gothic"/>
                </w14:checkbox>
              </w:sdtPr>
              <w:sdtContent>
                <w:r w:rsidR="00E05C05" w:rsidRPr="00FD6389">
                  <w:rPr>
                    <w:rFonts w:ascii="MS Gothic" w:eastAsia="MS Gothic" w:hAnsi="MS Gothic" w:hint="eastAsia"/>
                    <w:color w:val="808080" w:themeColor="background1" w:themeShade="80"/>
                  </w:rPr>
                  <w:t>☐</w:t>
                </w:r>
              </w:sdtContent>
            </w:sdt>
            <w:r w:rsidR="005C353D" w:rsidRPr="00FD6389">
              <w:rPr>
                <w:color w:val="808080" w:themeColor="background1" w:themeShade="80"/>
              </w:rPr>
              <w:t xml:space="preserve"> High</w:t>
            </w:r>
          </w:p>
        </w:tc>
      </w:tr>
      <w:tr w:rsidR="00227A9D" w14:paraId="5E27F3A6" w14:textId="77777777" w:rsidTr="00D27AC7">
        <w:trPr>
          <w:trHeight w:val="1051"/>
        </w:trPr>
        <w:tc>
          <w:tcPr>
            <w:tcW w:w="1980" w:type="dxa"/>
            <w:shd w:val="clear" w:color="auto" w:fill="F2F2F2" w:themeFill="background1" w:themeFillShade="F2"/>
            <w:vAlign w:val="center"/>
          </w:tcPr>
          <w:p w14:paraId="141757B6" w14:textId="0862E23A" w:rsidR="00CD620C" w:rsidRPr="00FD6389" w:rsidRDefault="00663756" w:rsidP="00B855D5">
            <w:pPr>
              <w:spacing w:before="120" w:afterLines="120" w:after="288"/>
              <w:rPr>
                <w:color w:val="808080" w:themeColor="background1" w:themeShade="80"/>
              </w:rPr>
            </w:pPr>
            <w:r w:rsidRPr="00FD6389">
              <w:rPr>
                <w:color w:val="808080" w:themeColor="background1" w:themeShade="80"/>
              </w:rPr>
              <w:t>Room hire</w:t>
            </w:r>
            <w:r w:rsidR="00E53284" w:rsidRPr="00FD6389">
              <w:rPr>
                <w:color w:val="808080" w:themeColor="background1" w:themeShade="80"/>
              </w:rPr>
              <w:t xml:space="preserve"> fee</w:t>
            </w:r>
          </w:p>
        </w:tc>
        <w:tc>
          <w:tcPr>
            <w:tcW w:w="7938" w:type="dxa"/>
            <w:gridSpan w:val="4"/>
            <w:shd w:val="clear" w:color="auto" w:fill="F2F2F2" w:themeFill="background1" w:themeFillShade="F2"/>
            <w:vAlign w:val="center"/>
          </w:tcPr>
          <w:p w14:paraId="187C18DE" w14:textId="1B85EF33" w:rsidR="0050507C" w:rsidRPr="00FD6389" w:rsidRDefault="00000000" w:rsidP="00B855D5">
            <w:pPr>
              <w:spacing w:before="120" w:afterLines="120" w:after="288"/>
              <w:rPr>
                <w:color w:val="808080" w:themeColor="background1" w:themeShade="80"/>
              </w:rPr>
            </w:pPr>
            <w:sdt>
              <w:sdtPr>
                <w:rPr>
                  <w:color w:val="808080" w:themeColor="background1" w:themeShade="80"/>
                </w:rPr>
                <w:id w:val="1264267323"/>
                <w14:checkbox>
                  <w14:checked w14:val="0"/>
                  <w14:checkedState w14:val="2612" w14:font="MS Gothic"/>
                  <w14:uncheckedState w14:val="2610" w14:font="MS Gothic"/>
                </w14:checkbox>
              </w:sdtPr>
              <w:sdtContent>
                <w:r w:rsidR="00E05C05" w:rsidRPr="00FD6389">
                  <w:rPr>
                    <w:rFonts w:ascii="MS Gothic" w:eastAsia="MS Gothic" w:hAnsi="MS Gothic" w:hint="eastAsia"/>
                    <w:color w:val="808080" w:themeColor="background1" w:themeShade="80"/>
                  </w:rPr>
                  <w:t>☐</w:t>
                </w:r>
              </w:sdtContent>
            </w:sdt>
            <w:r w:rsidR="00397C79" w:rsidRPr="00FD6389">
              <w:rPr>
                <w:color w:val="808080" w:themeColor="background1" w:themeShade="80"/>
              </w:rPr>
              <w:t xml:space="preserve">  Commercial rate</w:t>
            </w:r>
            <w:r w:rsidR="0050507C" w:rsidRPr="00FD6389">
              <w:rPr>
                <w:color w:val="808080" w:themeColor="background1" w:themeShade="80"/>
              </w:rPr>
              <w:tab/>
            </w:r>
            <w:r w:rsidR="00A26B8F" w:rsidRPr="00FD6389">
              <w:rPr>
                <w:color w:val="808080" w:themeColor="background1" w:themeShade="80"/>
              </w:rPr>
              <w:tab/>
            </w:r>
            <w:sdt>
              <w:sdtPr>
                <w:rPr>
                  <w:color w:val="808080" w:themeColor="background1" w:themeShade="80"/>
                </w:rPr>
                <w:id w:val="1772275328"/>
                <w14:checkbox>
                  <w14:checked w14:val="0"/>
                  <w14:checkedState w14:val="2612" w14:font="MS Gothic"/>
                  <w14:uncheckedState w14:val="2610" w14:font="MS Gothic"/>
                </w14:checkbox>
              </w:sdtPr>
              <w:sdtContent>
                <w:r w:rsidR="00E05C05" w:rsidRPr="00FD6389">
                  <w:rPr>
                    <w:rFonts w:ascii="MS Gothic" w:eastAsia="MS Gothic" w:hAnsi="MS Gothic" w:hint="eastAsia"/>
                    <w:color w:val="808080" w:themeColor="background1" w:themeShade="80"/>
                  </w:rPr>
                  <w:t>☐</w:t>
                </w:r>
              </w:sdtContent>
            </w:sdt>
            <w:r w:rsidR="0050507C" w:rsidRPr="00FD6389">
              <w:rPr>
                <w:color w:val="808080" w:themeColor="background1" w:themeShade="80"/>
              </w:rPr>
              <w:t xml:space="preserve">  Community rate</w:t>
            </w:r>
          </w:p>
          <w:p w14:paraId="54E7DD77" w14:textId="7E0074C1" w:rsidR="00373051" w:rsidRPr="00FD6389" w:rsidRDefault="00397C79" w:rsidP="0057714D">
            <w:pPr>
              <w:tabs>
                <w:tab w:val="left" w:leader="dot" w:pos="2021"/>
              </w:tabs>
              <w:spacing w:before="300" w:after="40"/>
              <w:rPr>
                <w:color w:val="808080" w:themeColor="background1" w:themeShade="80"/>
              </w:rPr>
            </w:pPr>
            <w:r w:rsidRPr="00FD6389">
              <w:rPr>
                <w:color w:val="808080" w:themeColor="background1" w:themeShade="80"/>
              </w:rPr>
              <w:t>$</w:t>
            </w:r>
            <w:r w:rsidRPr="00FD6389">
              <w:rPr>
                <w:color w:val="808080" w:themeColor="background1" w:themeShade="80"/>
              </w:rPr>
              <w:tab/>
            </w:r>
          </w:p>
        </w:tc>
      </w:tr>
      <w:tr w:rsidR="00D453EF" w14:paraId="344FD603" w14:textId="77777777" w:rsidTr="00D27AC7">
        <w:trPr>
          <w:trHeight w:val="870"/>
        </w:trPr>
        <w:tc>
          <w:tcPr>
            <w:tcW w:w="1980" w:type="dxa"/>
            <w:shd w:val="clear" w:color="auto" w:fill="F2F2F2" w:themeFill="background1" w:themeFillShade="F2"/>
            <w:vAlign w:val="center"/>
          </w:tcPr>
          <w:p w14:paraId="4EEA0998" w14:textId="191E4FE4" w:rsidR="00D453EF" w:rsidRPr="00FD6389" w:rsidRDefault="00D453EF" w:rsidP="00B855D5">
            <w:pPr>
              <w:spacing w:before="120" w:afterLines="120" w:after="288"/>
              <w:rPr>
                <w:color w:val="808080" w:themeColor="background1" w:themeShade="80"/>
              </w:rPr>
            </w:pPr>
            <w:r w:rsidRPr="00FD6389">
              <w:rPr>
                <w:color w:val="808080" w:themeColor="background1" w:themeShade="80"/>
              </w:rPr>
              <w:t>Other costs</w:t>
            </w:r>
          </w:p>
        </w:tc>
        <w:tc>
          <w:tcPr>
            <w:tcW w:w="7938" w:type="dxa"/>
            <w:gridSpan w:val="4"/>
            <w:shd w:val="clear" w:color="auto" w:fill="F2F2F2" w:themeFill="background1" w:themeFillShade="F2"/>
            <w:vAlign w:val="center"/>
          </w:tcPr>
          <w:p w14:paraId="037ED8CD" w14:textId="577CE787" w:rsidR="00D453EF" w:rsidRPr="00FD6389" w:rsidRDefault="00D453EF" w:rsidP="0057714D">
            <w:pPr>
              <w:tabs>
                <w:tab w:val="left" w:leader="dot" w:pos="2021"/>
              </w:tabs>
              <w:spacing w:before="300" w:after="40"/>
              <w:rPr>
                <w:color w:val="808080" w:themeColor="background1" w:themeShade="80"/>
              </w:rPr>
            </w:pPr>
            <w:r w:rsidRPr="00FD6389">
              <w:rPr>
                <w:color w:val="808080" w:themeColor="background1" w:themeShade="80"/>
              </w:rPr>
              <w:t>$</w:t>
            </w:r>
            <w:r w:rsidR="00AC27F7" w:rsidRPr="00FD6389">
              <w:rPr>
                <w:color w:val="808080" w:themeColor="background1" w:themeShade="80"/>
              </w:rPr>
              <w:tab/>
            </w:r>
            <w:r w:rsidR="00AC27F7" w:rsidRPr="00FD6389">
              <w:rPr>
                <w:color w:val="808080" w:themeColor="background1" w:themeShade="80"/>
              </w:rPr>
              <w:tab/>
            </w:r>
            <w:r w:rsidRPr="00FD6389">
              <w:rPr>
                <w:color w:val="808080" w:themeColor="background1" w:themeShade="80"/>
              </w:rPr>
              <w:t xml:space="preserve">(provide details) </w:t>
            </w:r>
          </w:p>
        </w:tc>
      </w:tr>
      <w:tr w:rsidR="00257073" w14:paraId="32DA98E4" w14:textId="2F02DA0D" w:rsidTr="00D27AC7">
        <w:tc>
          <w:tcPr>
            <w:tcW w:w="1980" w:type="dxa"/>
            <w:shd w:val="clear" w:color="auto" w:fill="F2F2F2" w:themeFill="background1" w:themeFillShade="F2"/>
            <w:vAlign w:val="center"/>
          </w:tcPr>
          <w:p w14:paraId="3DBB03D7" w14:textId="30A3B9D9" w:rsidR="00257073" w:rsidRPr="00FD6389" w:rsidRDefault="00257073" w:rsidP="00FF7EB7">
            <w:pPr>
              <w:spacing w:before="60" w:after="60"/>
              <w:rPr>
                <w:color w:val="808080" w:themeColor="background1" w:themeShade="80"/>
              </w:rPr>
            </w:pPr>
            <w:r w:rsidRPr="00FD6389">
              <w:rPr>
                <w:color w:val="808080" w:themeColor="background1" w:themeShade="80"/>
              </w:rPr>
              <w:t>Total due</w:t>
            </w:r>
          </w:p>
        </w:tc>
        <w:tc>
          <w:tcPr>
            <w:tcW w:w="1559" w:type="dxa"/>
            <w:shd w:val="clear" w:color="auto" w:fill="F2F2F2" w:themeFill="background1" w:themeFillShade="F2"/>
            <w:vAlign w:val="center"/>
          </w:tcPr>
          <w:p w14:paraId="61346A30" w14:textId="33EFE528" w:rsidR="00257073" w:rsidRPr="00FD6389" w:rsidRDefault="002854F3" w:rsidP="00A26B8F">
            <w:pPr>
              <w:tabs>
                <w:tab w:val="left" w:leader="dot" w:pos="750"/>
                <w:tab w:val="left" w:pos="4082"/>
                <w:tab w:val="left" w:leader="dot" w:pos="4133"/>
              </w:tabs>
              <w:spacing w:before="60"/>
              <w:rPr>
                <w:color w:val="808080" w:themeColor="background1" w:themeShade="80"/>
              </w:rPr>
            </w:pPr>
            <w:r w:rsidRPr="00FD6389">
              <w:rPr>
                <w:color w:val="808080" w:themeColor="background1" w:themeShade="80"/>
              </w:rPr>
              <w:t>$</w:t>
            </w:r>
          </w:p>
        </w:tc>
        <w:tc>
          <w:tcPr>
            <w:tcW w:w="6379" w:type="dxa"/>
            <w:gridSpan w:val="3"/>
            <w:shd w:val="clear" w:color="auto" w:fill="F2F2F2" w:themeFill="background1" w:themeFillShade="F2"/>
            <w:vAlign w:val="center"/>
          </w:tcPr>
          <w:p w14:paraId="1B73F6EC" w14:textId="0CB19F29" w:rsidR="002E3B51" w:rsidRPr="00FD6389" w:rsidRDefault="00257073" w:rsidP="00A96FF6">
            <w:pPr>
              <w:tabs>
                <w:tab w:val="left" w:pos="1882"/>
                <w:tab w:val="left" w:pos="3016"/>
                <w:tab w:val="left" w:pos="4717"/>
              </w:tabs>
              <w:spacing w:before="60"/>
              <w:rPr>
                <w:color w:val="808080" w:themeColor="background1" w:themeShade="80"/>
              </w:rPr>
            </w:pPr>
            <w:r w:rsidRPr="00FD6389">
              <w:rPr>
                <w:color w:val="808080" w:themeColor="background1" w:themeShade="80"/>
              </w:rPr>
              <w:t>Payment method</w:t>
            </w:r>
            <w:r w:rsidR="00A96FF6" w:rsidRPr="00FD6389">
              <w:rPr>
                <w:color w:val="808080" w:themeColor="background1" w:themeShade="80"/>
              </w:rPr>
              <w:t>:</w:t>
            </w:r>
            <w:r w:rsidR="00A96FF6" w:rsidRPr="00FD6389">
              <w:rPr>
                <w:color w:val="808080" w:themeColor="background1" w:themeShade="80"/>
              </w:rPr>
              <w:tab/>
              <w:t xml:space="preserve"> </w:t>
            </w:r>
            <w:r w:rsidR="002E3B51" w:rsidRPr="00FD6389">
              <w:rPr>
                <w:color w:val="808080" w:themeColor="background1" w:themeShade="80"/>
              </w:rPr>
              <w:sym w:font="Webdings" w:char="F063"/>
            </w:r>
            <w:r w:rsidR="002E3B51" w:rsidRPr="00FD6389">
              <w:rPr>
                <w:color w:val="808080" w:themeColor="background1" w:themeShade="80"/>
              </w:rPr>
              <w:t xml:space="preserve"> </w:t>
            </w:r>
            <w:r w:rsidR="00A96FF6" w:rsidRPr="00FD6389">
              <w:rPr>
                <w:color w:val="808080" w:themeColor="background1" w:themeShade="80"/>
              </w:rPr>
              <w:t xml:space="preserve">Cash </w:t>
            </w:r>
            <w:r w:rsidR="00A96FF6" w:rsidRPr="00FD6389">
              <w:rPr>
                <w:color w:val="808080" w:themeColor="background1" w:themeShade="80"/>
              </w:rPr>
              <w:tab/>
              <w:t xml:space="preserve"> </w:t>
            </w:r>
            <w:r w:rsidR="002E3B51" w:rsidRPr="00FD6389">
              <w:rPr>
                <w:color w:val="808080" w:themeColor="background1" w:themeShade="80"/>
              </w:rPr>
              <w:sym w:font="Webdings" w:char="F063"/>
            </w:r>
            <w:r w:rsidR="002E3B51" w:rsidRPr="00FD6389">
              <w:rPr>
                <w:color w:val="808080" w:themeColor="background1" w:themeShade="80"/>
              </w:rPr>
              <w:t xml:space="preserve"> Credit card</w:t>
            </w:r>
            <w:r w:rsidR="00A96FF6" w:rsidRPr="00FD6389">
              <w:rPr>
                <w:color w:val="808080" w:themeColor="background1" w:themeShade="80"/>
              </w:rPr>
              <w:tab/>
            </w:r>
            <w:r w:rsidR="002E3B51" w:rsidRPr="00FD6389">
              <w:rPr>
                <w:color w:val="808080" w:themeColor="background1" w:themeShade="80"/>
              </w:rPr>
              <w:sym w:font="Webdings" w:char="F063"/>
            </w:r>
            <w:r w:rsidR="002E3B51" w:rsidRPr="00FD6389">
              <w:rPr>
                <w:color w:val="808080" w:themeColor="background1" w:themeShade="80"/>
              </w:rPr>
              <w:t xml:space="preserve"> Invoice</w:t>
            </w:r>
          </w:p>
        </w:tc>
      </w:tr>
      <w:tr w:rsidR="00054F35" w14:paraId="37C16325" w14:textId="77777777" w:rsidTr="00D27AC7">
        <w:trPr>
          <w:trHeight w:val="627"/>
        </w:trPr>
        <w:tc>
          <w:tcPr>
            <w:tcW w:w="1980" w:type="dxa"/>
            <w:shd w:val="clear" w:color="auto" w:fill="F2F2F2" w:themeFill="background1" w:themeFillShade="F2"/>
            <w:vAlign w:val="center"/>
          </w:tcPr>
          <w:p w14:paraId="1B2F7D7B" w14:textId="06872CF4" w:rsidR="00054F35" w:rsidRPr="00FD6389" w:rsidRDefault="00054F35" w:rsidP="00E54229">
            <w:pPr>
              <w:tabs>
                <w:tab w:val="left" w:leader="dot" w:pos="1791"/>
                <w:tab w:val="left" w:leader="dot" w:pos="4133"/>
              </w:tabs>
              <w:spacing w:before="120"/>
              <w:rPr>
                <w:color w:val="808080" w:themeColor="background1" w:themeShade="80"/>
              </w:rPr>
            </w:pPr>
            <w:r w:rsidRPr="00FD6389">
              <w:rPr>
                <w:color w:val="808080" w:themeColor="background1" w:themeShade="80"/>
              </w:rPr>
              <w:t>Staff name</w:t>
            </w:r>
          </w:p>
        </w:tc>
        <w:tc>
          <w:tcPr>
            <w:tcW w:w="2466" w:type="dxa"/>
            <w:gridSpan w:val="2"/>
            <w:shd w:val="clear" w:color="auto" w:fill="F2F2F2" w:themeFill="background1" w:themeFillShade="F2"/>
            <w:vAlign w:val="center"/>
          </w:tcPr>
          <w:p w14:paraId="07ED99D9" w14:textId="77777777" w:rsidR="00054F35" w:rsidRPr="00FD6389" w:rsidRDefault="00054F35" w:rsidP="00E54229">
            <w:pPr>
              <w:tabs>
                <w:tab w:val="right" w:leader="dot" w:pos="5557"/>
              </w:tabs>
              <w:spacing w:before="120"/>
              <w:rPr>
                <w:color w:val="808080" w:themeColor="background1" w:themeShade="80"/>
              </w:rPr>
            </w:pPr>
          </w:p>
        </w:tc>
        <w:tc>
          <w:tcPr>
            <w:tcW w:w="1371" w:type="dxa"/>
            <w:shd w:val="clear" w:color="auto" w:fill="F2F2F2" w:themeFill="background1" w:themeFillShade="F2"/>
            <w:vAlign w:val="center"/>
          </w:tcPr>
          <w:p w14:paraId="4133DC38" w14:textId="77777777" w:rsidR="00054F35" w:rsidRPr="00FD6389" w:rsidRDefault="00054F35" w:rsidP="00E54229">
            <w:pPr>
              <w:tabs>
                <w:tab w:val="right" w:leader="dot" w:pos="5557"/>
              </w:tabs>
              <w:spacing w:before="120"/>
              <w:rPr>
                <w:color w:val="808080" w:themeColor="background1" w:themeShade="80"/>
              </w:rPr>
            </w:pPr>
            <w:r w:rsidRPr="00FD6389">
              <w:rPr>
                <w:color w:val="808080" w:themeColor="background1" w:themeShade="80"/>
              </w:rPr>
              <w:t>Signature</w:t>
            </w:r>
          </w:p>
        </w:tc>
        <w:tc>
          <w:tcPr>
            <w:tcW w:w="4101" w:type="dxa"/>
            <w:shd w:val="clear" w:color="auto" w:fill="F2F2F2" w:themeFill="background1" w:themeFillShade="F2"/>
            <w:vAlign w:val="center"/>
          </w:tcPr>
          <w:p w14:paraId="7D9427A2" w14:textId="77777777" w:rsidR="00054F35" w:rsidRPr="00FD6389" w:rsidRDefault="00054F35" w:rsidP="00E54229">
            <w:pPr>
              <w:tabs>
                <w:tab w:val="right" w:leader="dot" w:pos="5557"/>
              </w:tabs>
              <w:spacing w:before="120"/>
              <w:rPr>
                <w:color w:val="808080" w:themeColor="background1" w:themeShade="80"/>
              </w:rPr>
            </w:pPr>
          </w:p>
        </w:tc>
      </w:tr>
      <w:tr w:rsidR="00225C1E" w14:paraId="2D0A34C8" w14:textId="77777777" w:rsidTr="00D27AC7">
        <w:trPr>
          <w:trHeight w:val="627"/>
        </w:trPr>
        <w:tc>
          <w:tcPr>
            <w:tcW w:w="1980" w:type="dxa"/>
            <w:shd w:val="clear" w:color="auto" w:fill="F2F2F2" w:themeFill="background1" w:themeFillShade="F2"/>
            <w:vAlign w:val="center"/>
          </w:tcPr>
          <w:p w14:paraId="196E6912" w14:textId="713AC4CC" w:rsidR="00225C1E" w:rsidRPr="00FD6389" w:rsidRDefault="00054F35" w:rsidP="00054F35">
            <w:pPr>
              <w:tabs>
                <w:tab w:val="left" w:leader="dot" w:pos="1791"/>
                <w:tab w:val="left" w:leader="dot" w:pos="4133"/>
              </w:tabs>
              <w:spacing w:before="120"/>
              <w:rPr>
                <w:color w:val="808080" w:themeColor="background1" w:themeShade="80"/>
              </w:rPr>
            </w:pPr>
            <w:r w:rsidRPr="00FD6389">
              <w:rPr>
                <w:color w:val="808080" w:themeColor="background1" w:themeShade="80"/>
              </w:rPr>
              <w:t>M</w:t>
            </w:r>
            <w:r w:rsidR="00225C1E" w:rsidRPr="00FD6389">
              <w:rPr>
                <w:color w:val="808080" w:themeColor="background1" w:themeShade="80"/>
              </w:rPr>
              <w:t>anager name</w:t>
            </w:r>
            <w:r w:rsidR="00FD2BC3" w:rsidRPr="00FD6389">
              <w:rPr>
                <w:color w:val="808080" w:themeColor="background1" w:themeShade="80"/>
              </w:rPr>
              <w:t>*</w:t>
            </w:r>
            <w:r w:rsidR="006E2020" w:rsidRPr="00FD6389">
              <w:rPr>
                <w:color w:val="808080" w:themeColor="background1" w:themeShade="80"/>
              </w:rPr>
              <w:t xml:space="preserve"> </w:t>
            </w:r>
          </w:p>
        </w:tc>
        <w:tc>
          <w:tcPr>
            <w:tcW w:w="2466" w:type="dxa"/>
            <w:gridSpan w:val="2"/>
            <w:shd w:val="clear" w:color="auto" w:fill="F2F2F2" w:themeFill="background1" w:themeFillShade="F2"/>
            <w:vAlign w:val="center"/>
          </w:tcPr>
          <w:p w14:paraId="3BC1A371" w14:textId="77777777" w:rsidR="00225C1E" w:rsidRPr="00FD6389" w:rsidRDefault="00225C1E" w:rsidP="00054F35">
            <w:pPr>
              <w:tabs>
                <w:tab w:val="right" w:leader="dot" w:pos="5557"/>
              </w:tabs>
              <w:spacing w:before="120"/>
              <w:rPr>
                <w:color w:val="808080" w:themeColor="background1" w:themeShade="80"/>
              </w:rPr>
            </w:pPr>
          </w:p>
        </w:tc>
        <w:tc>
          <w:tcPr>
            <w:tcW w:w="1371" w:type="dxa"/>
            <w:shd w:val="clear" w:color="auto" w:fill="F2F2F2" w:themeFill="background1" w:themeFillShade="F2"/>
            <w:vAlign w:val="center"/>
          </w:tcPr>
          <w:p w14:paraId="0EA7FFF8" w14:textId="3A81C7E0" w:rsidR="00225C1E" w:rsidRPr="00FD6389" w:rsidRDefault="00225C1E" w:rsidP="00054F35">
            <w:pPr>
              <w:tabs>
                <w:tab w:val="right" w:leader="dot" w:pos="5557"/>
              </w:tabs>
              <w:spacing w:before="120"/>
              <w:rPr>
                <w:color w:val="808080" w:themeColor="background1" w:themeShade="80"/>
              </w:rPr>
            </w:pPr>
            <w:r w:rsidRPr="00FD6389">
              <w:rPr>
                <w:color w:val="808080" w:themeColor="background1" w:themeShade="80"/>
              </w:rPr>
              <w:t>Signature</w:t>
            </w:r>
          </w:p>
        </w:tc>
        <w:tc>
          <w:tcPr>
            <w:tcW w:w="4101" w:type="dxa"/>
            <w:shd w:val="clear" w:color="auto" w:fill="F2F2F2" w:themeFill="background1" w:themeFillShade="F2"/>
            <w:vAlign w:val="center"/>
          </w:tcPr>
          <w:p w14:paraId="5E137F5E" w14:textId="77777777" w:rsidR="00225C1E" w:rsidRPr="00FD6389" w:rsidRDefault="00225C1E" w:rsidP="00054F35">
            <w:pPr>
              <w:tabs>
                <w:tab w:val="right" w:leader="dot" w:pos="5557"/>
              </w:tabs>
              <w:spacing w:before="120"/>
              <w:rPr>
                <w:color w:val="808080" w:themeColor="background1" w:themeShade="80"/>
              </w:rPr>
            </w:pPr>
          </w:p>
        </w:tc>
      </w:tr>
    </w:tbl>
    <w:p w14:paraId="0E33841B" w14:textId="77777777" w:rsidR="009F0849" w:rsidRDefault="009F0849" w:rsidP="00FF6D19">
      <w:pPr>
        <w:sectPr w:rsidR="009F0849" w:rsidSect="009F0849">
          <w:headerReference w:type="even" r:id="rId13"/>
          <w:headerReference w:type="default" r:id="rId14"/>
          <w:footerReference w:type="default" r:id="rId15"/>
          <w:headerReference w:type="first" r:id="rId16"/>
          <w:footerReference w:type="first" r:id="rId17"/>
          <w:pgSz w:w="11906" w:h="16838"/>
          <w:pgMar w:top="1418" w:right="1134" w:bottom="1418" w:left="1134" w:header="709" w:footer="1025" w:gutter="0"/>
          <w:cols w:space="708"/>
          <w:titlePg/>
          <w:docGrid w:linePitch="360"/>
        </w:sectPr>
      </w:pPr>
    </w:p>
    <w:p w14:paraId="60AC9CB2" w14:textId="3D10B8C4" w:rsidR="00840123" w:rsidRPr="00840123" w:rsidRDefault="00840123" w:rsidP="00840123">
      <w:pPr>
        <w:pStyle w:val="Heading3"/>
        <w:spacing w:after="60"/>
        <w:rPr>
          <w:sz w:val="24"/>
          <w:szCs w:val="24"/>
        </w:rPr>
      </w:pPr>
      <w:r w:rsidRPr="00840123">
        <w:rPr>
          <w:sz w:val="24"/>
          <w:szCs w:val="24"/>
        </w:rPr>
        <w:lastRenderedPageBreak/>
        <w:t>Bookin</w:t>
      </w:r>
      <w:r w:rsidR="00E974EF">
        <w:rPr>
          <w:sz w:val="24"/>
          <w:szCs w:val="24"/>
        </w:rPr>
        <w:t>gs and payment</w:t>
      </w:r>
    </w:p>
    <w:p w14:paraId="2AF34C03" w14:textId="464F1702" w:rsidR="00CD04CC" w:rsidRPr="00E974EF" w:rsidRDefault="00E974EF" w:rsidP="007E45F1">
      <w:pPr>
        <w:pStyle w:val="ListNumber"/>
        <w:rPr>
          <w:sz w:val="21"/>
          <w:szCs w:val="21"/>
        </w:rPr>
      </w:pPr>
      <w:r w:rsidRPr="00E974EF">
        <w:rPr>
          <w:sz w:val="21"/>
          <w:szCs w:val="21"/>
        </w:rPr>
        <w:t xml:space="preserve">Room hire requests must be made using the Room Hire Request Form and </w:t>
      </w:r>
      <w:r>
        <w:rPr>
          <w:sz w:val="21"/>
          <w:szCs w:val="21"/>
        </w:rPr>
        <w:t>w</w:t>
      </w:r>
      <w:r w:rsidR="00CD04CC" w:rsidRPr="00E974EF">
        <w:rPr>
          <w:sz w:val="21"/>
          <w:szCs w:val="21"/>
        </w:rPr>
        <w:t xml:space="preserve">ill be </w:t>
      </w:r>
      <w:r w:rsidR="00491F65">
        <w:rPr>
          <w:sz w:val="21"/>
          <w:szCs w:val="21"/>
        </w:rPr>
        <w:t>assessed</w:t>
      </w:r>
      <w:r w:rsidR="00CD04CC" w:rsidRPr="00E974EF">
        <w:rPr>
          <w:sz w:val="21"/>
          <w:szCs w:val="21"/>
        </w:rPr>
        <w:t xml:space="preserve"> against Libraries Tasmania’s </w:t>
      </w:r>
      <w:hyperlink r:id="rId18" w:history="1">
        <w:r w:rsidR="00CD04CC" w:rsidRPr="00E974EF">
          <w:t>Client Diversity and Inclusion Policy</w:t>
        </w:r>
      </w:hyperlink>
      <w:r w:rsidR="00CD04CC" w:rsidRPr="00E974EF">
        <w:rPr>
          <w:sz w:val="21"/>
          <w:szCs w:val="21"/>
        </w:rPr>
        <w:t xml:space="preserve"> </w:t>
      </w:r>
      <w:hyperlink r:id="rId19" w:history="1">
        <w:r w:rsidR="00CD04CC" w:rsidRPr="00E974EF">
          <w:rPr>
            <w:rStyle w:val="Hyperlink"/>
            <w:sz w:val="21"/>
            <w:szCs w:val="21"/>
          </w:rPr>
          <w:t>https://libraries.tas.gov.au/about-us/policies-and-governance/policies/</w:t>
        </w:r>
      </w:hyperlink>
      <w:r w:rsidR="00CD04CC" w:rsidRPr="00E974EF">
        <w:rPr>
          <w:sz w:val="21"/>
          <w:szCs w:val="21"/>
        </w:rPr>
        <w:t xml:space="preserve">, DECYP values and applicable laws, including but not limited to the </w:t>
      </w:r>
      <w:r w:rsidR="00CD04CC" w:rsidRPr="00E974EF">
        <w:rPr>
          <w:i/>
          <w:iCs/>
          <w:sz w:val="21"/>
          <w:szCs w:val="21"/>
        </w:rPr>
        <w:t>Anti-Discrimination Act 1998</w:t>
      </w:r>
      <w:r w:rsidR="00CD04CC" w:rsidRPr="00E974EF">
        <w:rPr>
          <w:sz w:val="21"/>
          <w:szCs w:val="21"/>
        </w:rPr>
        <w:t xml:space="preserve"> (Tas.) and </w:t>
      </w:r>
      <w:r w:rsidR="00CD04CC" w:rsidRPr="00E974EF">
        <w:rPr>
          <w:i/>
          <w:iCs/>
          <w:sz w:val="21"/>
          <w:szCs w:val="21"/>
        </w:rPr>
        <w:t>Work Health and Safety Act 2012</w:t>
      </w:r>
      <w:r w:rsidR="00CD04CC" w:rsidRPr="00E974EF">
        <w:rPr>
          <w:sz w:val="21"/>
          <w:szCs w:val="21"/>
        </w:rPr>
        <w:t xml:space="preserve"> (Tas.) </w:t>
      </w:r>
    </w:p>
    <w:p w14:paraId="6FC434AA" w14:textId="66821935" w:rsidR="004D24C4" w:rsidRDefault="004D24C4" w:rsidP="00E974EF">
      <w:pPr>
        <w:pStyle w:val="ListNumber"/>
        <w:spacing w:after="60"/>
        <w:rPr>
          <w:sz w:val="21"/>
          <w:szCs w:val="21"/>
        </w:rPr>
      </w:pPr>
      <w:r w:rsidRPr="004D24C4">
        <w:rPr>
          <w:sz w:val="21"/>
          <w:szCs w:val="21"/>
        </w:rPr>
        <w:t xml:space="preserve">The </w:t>
      </w:r>
      <w:r w:rsidR="00D154E9">
        <w:rPr>
          <w:sz w:val="21"/>
          <w:szCs w:val="21"/>
        </w:rPr>
        <w:t xml:space="preserve">library manager </w:t>
      </w:r>
      <w:r w:rsidRPr="004D24C4">
        <w:rPr>
          <w:sz w:val="21"/>
          <w:szCs w:val="21"/>
        </w:rPr>
        <w:t>may request additional information about the proposed room use, including a risk assessment to identify potential risks and measures to mitigate them</w:t>
      </w:r>
    </w:p>
    <w:p w14:paraId="6ABE2AE1" w14:textId="2021B7B2" w:rsidR="00D154E9" w:rsidRDefault="00E974EF" w:rsidP="00E974EF">
      <w:pPr>
        <w:pStyle w:val="ListNumber"/>
        <w:spacing w:after="60"/>
        <w:rPr>
          <w:sz w:val="21"/>
          <w:szCs w:val="21"/>
        </w:rPr>
      </w:pPr>
      <w:r w:rsidRPr="00840123">
        <w:rPr>
          <w:sz w:val="21"/>
          <w:szCs w:val="21"/>
        </w:rPr>
        <w:t xml:space="preserve">The library manager </w:t>
      </w:r>
      <w:r w:rsidR="00D154E9">
        <w:rPr>
          <w:sz w:val="21"/>
          <w:szCs w:val="21"/>
        </w:rPr>
        <w:t xml:space="preserve">is responsible for </w:t>
      </w:r>
      <w:r w:rsidRPr="00840123">
        <w:rPr>
          <w:sz w:val="21"/>
          <w:szCs w:val="21"/>
        </w:rPr>
        <w:t>approv</w:t>
      </w:r>
      <w:r w:rsidR="00D154E9">
        <w:rPr>
          <w:sz w:val="21"/>
          <w:szCs w:val="21"/>
        </w:rPr>
        <w:t>ing room</w:t>
      </w:r>
      <w:r w:rsidRPr="00840123">
        <w:rPr>
          <w:sz w:val="21"/>
          <w:szCs w:val="21"/>
        </w:rPr>
        <w:t xml:space="preserve"> booking</w:t>
      </w:r>
      <w:r>
        <w:rPr>
          <w:sz w:val="21"/>
          <w:szCs w:val="21"/>
        </w:rPr>
        <w:t xml:space="preserve"> requests</w:t>
      </w:r>
      <w:r w:rsidRPr="00840123">
        <w:rPr>
          <w:sz w:val="21"/>
          <w:szCs w:val="21"/>
        </w:rPr>
        <w:t xml:space="preserve"> where</w:t>
      </w:r>
      <w:r w:rsidR="00D154E9">
        <w:rPr>
          <w:sz w:val="21"/>
          <w:szCs w:val="21"/>
        </w:rPr>
        <w:t>:</w:t>
      </w:r>
    </w:p>
    <w:p w14:paraId="64B5DF59" w14:textId="21D7E671" w:rsidR="00D154E9" w:rsidRDefault="00D154E9" w:rsidP="00F23A82">
      <w:pPr>
        <w:pStyle w:val="ListNumber2"/>
        <w:numPr>
          <w:ilvl w:val="0"/>
          <w:numId w:val="27"/>
        </w:numPr>
      </w:pPr>
      <w:r w:rsidRPr="00D154E9">
        <w:rPr>
          <w:sz w:val="21"/>
          <w:szCs w:val="21"/>
        </w:rPr>
        <w:t>the room hired</w:t>
      </w:r>
      <w:r w:rsidRPr="00840123">
        <w:t xml:space="preserve"> </w:t>
      </w:r>
      <w:r w:rsidR="00E974EF" w:rsidRPr="00840123">
        <w:t xml:space="preserve">will be open </w:t>
      </w:r>
      <w:r w:rsidR="004D24C4">
        <w:t xml:space="preserve">for a </w:t>
      </w:r>
      <w:r w:rsidR="00E974EF" w:rsidRPr="00840123">
        <w:t>public</w:t>
      </w:r>
      <w:r w:rsidR="004D24C4">
        <w:t xml:space="preserve"> event/activity</w:t>
      </w:r>
      <w:r w:rsidR="00226378">
        <w:t xml:space="preserve"> and/or be publicly advertised</w:t>
      </w:r>
    </w:p>
    <w:p w14:paraId="3EDE4917" w14:textId="7ACBBF39" w:rsidR="00D154E9" w:rsidRDefault="00E974EF" w:rsidP="00F23A82">
      <w:pPr>
        <w:pStyle w:val="ListNumber2"/>
        <w:numPr>
          <w:ilvl w:val="0"/>
          <w:numId w:val="27"/>
        </w:numPr>
      </w:pPr>
      <w:r w:rsidRPr="00840123">
        <w:t>admission fees will be charged</w:t>
      </w:r>
    </w:p>
    <w:p w14:paraId="618D024E" w14:textId="7573D687" w:rsidR="00D154E9" w:rsidRDefault="00E974EF" w:rsidP="00F23A82">
      <w:pPr>
        <w:pStyle w:val="ListNumber2"/>
        <w:numPr>
          <w:ilvl w:val="0"/>
          <w:numId w:val="27"/>
        </w:numPr>
      </w:pPr>
      <w:r w:rsidRPr="00840123">
        <w:t>alcohol will be serve</w:t>
      </w:r>
      <w:r w:rsidR="00D154E9">
        <w:t>d</w:t>
      </w:r>
    </w:p>
    <w:p w14:paraId="62C9E747" w14:textId="5556585D" w:rsidR="00D154E9" w:rsidRDefault="00E974EF" w:rsidP="00F23A82">
      <w:pPr>
        <w:pStyle w:val="ListNumber2"/>
        <w:numPr>
          <w:ilvl w:val="0"/>
          <w:numId w:val="27"/>
        </w:numPr>
      </w:pPr>
      <w:r w:rsidRPr="00840123">
        <w:t>items will be sold.</w:t>
      </w:r>
    </w:p>
    <w:p w14:paraId="30ADB70E" w14:textId="5F6011AD" w:rsidR="00E974EF" w:rsidRPr="00840123" w:rsidRDefault="00E974EF" w:rsidP="00D154E9">
      <w:pPr>
        <w:pStyle w:val="ListNumber"/>
        <w:spacing w:after="60"/>
      </w:pPr>
      <w:r w:rsidRPr="00840123">
        <w:t xml:space="preserve">Alcohol must not be served to people under the age of 18 years. Any required permits or </w:t>
      </w:r>
      <w:r w:rsidRPr="000B13A1">
        <w:rPr>
          <w:sz w:val="21"/>
          <w:szCs w:val="21"/>
        </w:rPr>
        <w:t>licenses</w:t>
      </w:r>
      <w:r w:rsidRPr="00840123">
        <w:t xml:space="preserve"> and all associated risks will be the responsibility of the Hirer.</w:t>
      </w:r>
    </w:p>
    <w:p w14:paraId="6B3F2CC6" w14:textId="271B0A73" w:rsidR="00662C86" w:rsidRPr="00840123" w:rsidRDefault="00662C86" w:rsidP="002A4013">
      <w:pPr>
        <w:pStyle w:val="ListNumber"/>
        <w:spacing w:after="60"/>
        <w:rPr>
          <w:sz w:val="21"/>
          <w:szCs w:val="21"/>
        </w:rPr>
      </w:pPr>
      <w:r w:rsidRPr="00840123">
        <w:rPr>
          <w:sz w:val="21"/>
          <w:szCs w:val="21"/>
        </w:rPr>
        <w:t>You must pay the hire fee at the time of booking</w:t>
      </w:r>
      <w:r w:rsidR="008F6E74" w:rsidRPr="00840123">
        <w:rPr>
          <w:sz w:val="21"/>
          <w:szCs w:val="21"/>
        </w:rPr>
        <w:t xml:space="preserve"> confirmation</w:t>
      </w:r>
      <w:r w:rsidRPr="00840123">
        <w:rPr>
          <w:sz w:val="21"/>
          <w:szCs w:val="21"/>
        </w:rPr>
        <w:t xml:space="preserve">. </w:t>
      </w:r>
    </w:p>
    <w:p w14:paraId="71A5AB20" w14:textId="4C99E687" w:rsidR="00662C86" w:rsidRPr="00840123" w:rsidRDefault="00662C86" w:rsidP="002A4013">
      <w:pPr>
        <w:pStyle w:val="ListNumber"/>
        <w:spacing w:after="60"/>
        <w:rPr>
          <w:sz w:val="21"/>
          <w:szCs w:val="21"/>
        </w:rPr>
      </w:pPr>
      <w:r w:rsidRPr="00840123">
        <w:rPr>
          <w:sz w:val="21"/>
          <w:szCs w:val="21"/>
        </w:rPr>
        <w:t xml:space="preserve">A community rate applies if the Hirer is a not-for-profit individual, group or organisation, or a body incorporated under the </w:t>
      </w:r>
      <w:hyperlink r:id="rId20" w:history="1">
        <w:r w:rsidRPr="00840123">
          <w:rPr>
            <w:rStyle w:val="Hyperlink"/>
            <w:i/>
            <w:iCs/>
            <w:sz w:val="21"/>
            <w:szCs w:val="21"/>
          </w:rPr>
          <w:t>Associations Incorporation Act 1964</w:t>
        </w:r>
      </w:hyperlink>
      <w:r w:rsidR="008F6E74" w:rsidRPr="00840123">
        <w:rPr>
          <w:sz w:val="21"/>
          <w:szCs w:val="21"/>
        </w:rPr>
        <w:t xml:space="preserve"> (Tas.)</w:t>
      </w:r>
      <w:r w:rsidRPr="00840123">
        <w:rPr>
          <w:sz w:val="21"/>
          <w:szCs w:val="21"/>
        </w:rPr>
        <w:t>. You may be asked to provide proof of not-for-profit status.</w:t>
      </w:r>
    </w:p>
    <w:p w14:paraId="7BA2ECEC" w14:textId="77777777" w:rsidR="00662C86" w:rsidRPr="00840123" w:rsidRDefault="00662C86" w:rsidP="002A4013">
      <w:pPr>
        <w:pStyle w:val="ListNumber"/>
        <w:spacing w:after="60"/>
        <w:rPr>
          <w:sz w:val="21"/>
          <w:szCs w:val="21"/>
        </w:rPr>
      </w:pPr>
      <w:r w:rsidRPr="00840123">
        <w:rPr>
          <w:sz w:val="21"/>
          <w:szCs w:val="21"/>
        </w:rPr>
        <w:t xml:space="preserve">A commercial rate applies if the Hirer is a for-profit individual, group or organisation. </w:t>
      </w:r>
    </w:p>
    <w:p w14:paraId="17FFE637" w14:textId="77777777" w:rsidR="00662C86" w:rsidRPr="00840123" w:rsidRDefault="00662C86" w:rsidP="002A4013">
      <w:pPr>
        <w:pStyle w:val="ListNumber"/>
        <w:spacing w:after="60"/>
        <w:rPr>
          <w:sz w:val="21"/>
          <w:szCs w:val="21"/>
        </w:rPr>
      </w:pPr>
      <w:r w:rsidRPr="00840123">
        <w:rPr>
          <w:sz w:val="21"/>
          <w:szCs w:val="21"/>
        </w:rPr>
        <w:t xml:space="preserve">You agree to pay any costs associated with the use of facilities outside site opening hours. This may include our staff or security services required onsite. </w:t>
      </w:r>
    </w:p>
    <w:p w14:paraId="4F2F812E" w14:textId="77777777" w:rsidR="00662C86" w:rsidRDefault="00662C86" w:rsidP="002A4013">
      <w:pPr>
        <w:pStyle w:val="ListNumber"/>
        <w:spacing w:after="60"/>
        <w:rPr>
          <w:sz w:val="21"/>
          <w:szCs w:val="21"/>
        </w:rPr>
      </w:pPr>
      <w:r w:rsidRPr="00840123">
        <w:rPr>
          <w:sz w:val="21"/>
          <w:szCs w:val="21"/>
        </w:rPr>
        <w:t xml:space="preserve">If you go over your booking time beyond the library’s opening hours, you may be billed for our staff attendance or any security services. </w:t>
      </w:r>
    </w:p>
    <w:p w14:paraId="1BA1A33D" w14:textId="77777777" w:rsidR="00E974EF" w:rsidRPr="00E974EF" w:rsidRDefault="00E974EF" w:rsidP="00E974EF">
      <w:pPr>
        <w:pStyle w:val="ListContinue"/>
      </w:pPr>
    </w:p>
    <w:p w14:paraId="6C7B9A33" w14:textId="77777777" w:rsidR="00662C86" w:rsidRPr="00840123" w:rsidRDefault="00662C86" w:rsidP="002A4013">
      <w:pPr>
        <w:pStyle w:val="Heading3"/>
        <w:spacing w:after="60"/>
        <w:rPr>
          <w:sz w:val="24"/>
          <w:szCs w:val="24"/>
        </w:rPr>
      </w:pPr>
      <w:r w:rsidRPr="00840123">
        <w:rPr>
          <w:sz w:val="24"/>
          <w:szCs w:val="24"/>
        </w:rPr>
        <w:t>Cancellations</w:t>
      </w:r>
    </w:p>
    <w:p w14:paraId="5CD78439" w14:textId="77777777" w:rsidR="00662C86" w:rsidRPr="00840123" w:rsidRDefault="00662C86" w:rsidP="002A4013">
      <w:pPr>
        <w:pStyle w:val="ListNumber"/>
        <w:spacing w:after="60"/>
        <w:rPr>
          <w:sz w:val="21"/>
          <w:szCs w:val="21"/>
        </w:rPr>
      </w:pPr>
      <w:r w:rsidRPr="00840123">
        <w:rPr>
          <w:sz w:val="21"/>
          <w:szCs w:val="21"/>
        </w:rPr>
        <w:t xml:space="preserve">We reserve priority use of our facilities and in rare instances may cancel a scheduled booking. </w:t>
      </w:r>
    </w:p>
    <w:p w14:paraId="52F8558C" w14:textId="24AF8EC7" w:rsidR="00662C86" w:rsidRPr="00840123" w:rsidRDefault="00662C86" w:rsidP="00E974EF">
      <w:pPr>
        <w:pStyle w:val="ListNumber"/>
        <w:tabs>
          <w:tab w:val="left" w:pos="993"/>
        </w:tabs>
        <w:spacing w:after="60"/>
        <w:rPr>
          <w:sz w:val="21"/>
          <w:szCs w:val="21"/>
        </w:rPr>
      </w:pPr>
      <w:r w:rsidRPr="00840123">
        <w:rPr>
          <w:sz w:val="21"/>
          <w:szCs w:val="21"/>
        </w:rPr>
        <w:t>We reserve the right to cancel a booking if the intended use conflicts with</w:t>
      </w:r>
      <w:r w:rsidR="00E974EF">
        <w:rPr>
          <w:sz w:val="21"/>
          <w:szCs w:val="21"/>
        </w:rPr>
        <w:t xml:space="preserve"> the original purpose provided on the request form and</w:t>
      </w:r>
      <w:r w:rsidRPr="00840123">
        <w:rPr>
          <w:sz w:val="21"/>
          <w:szCs w:val="21"/>
        </w:rPr>
        <w:t xml:space="preserve"> these </w:t>
      </w:r>
      <w:r w:rsidR="00840123">
        <w:rPr>
          <w:sz w:val="21"/>
          <w:szCs w:val="21"/>
        </w:rPr>
        <w:t xml:space="preserve">Terms and </w:t>
      </w:r>
      <w:r w:rsidR="00840123" w:rsidRPr="00840123">
        <w:rPr>
          <w:sz w:val="21"/>
          <w:szCs w:val="21"/>
        </w:rPr>
        <w:t xml:space="preserve">Conditions </w:t>
      </w:r>
      <w:r w:rsidR="00840123">
        <w:rPr>
          <w:sz w:val="21"/>
          <w:szCs w:val="21"/>
        </w:rPr>
        <w:t>of</w:t>
      </w:r>
      <w:r w:rsidR="00840123" w:rsidRPr="00840123">
        <w:rPr>
          <w:sz w:val="21"/>
          <w:szCs w:val="21"/>
        </w:rPr>
        <w:t xml:space="preserve"> Hire</w:t>
      </w:r>
      <w:r w:rsidRPr="00840123">
        <w:rPr>
          <w:sz w:val="21"/>
          <w:szCs w:val="21"/>
        </w:rPr>
        <w:t>. The library manager or delegate is the final authority in granting or refusing permission for the use of meeting rooms</w:t>
      </w:r>
      <w:r w:rsidR="00896F67" w:rsidRPr="00840123">
        <w:rPr>
          <w:sz w:val="21"/>
          <w:szCs w:val="21"/>
        </w:rPr>
        <w:t>.</w:t>
      </w:r>
    </w:p>
    <w:p w14:paraId="1BF6C9B5" w14:textId="77777777" w:rsidR="00662C86" w:rsidRPr="00840123" w:rsidRDefault="00662C86" w:rsidP="002A4013">
      <w:pPr>
        <w:pStyle w:val="ListNumber"/>
        <w:spacing w:after="60"/>
        <w:rPr>
          <w:sz w:val="21"/>
          <w:szCs w:val="21"/>
        </w:rPr>
      </w:pPr>
      <w:r w:rsidRPr="00840123">
        <w:rPr>
          <w:sz w:val="21"/>
          <w:szCs w:val="21"/>
        </w:rPr>
        <w:t>You should notify the library as soon as possible if you need to cancel or reschedule your booking. Hire fees are non-refundable if cancellation notice is received less than 48 hours before the event.</w:t>
      </w:r>
    </w:p>
    <w:p w14:paraId="65A4E32B" w14:textId="77777777" w:rsidR="00662C86" w:rsidRPr="00840123" w:rsidRDefault="00662C86" w:rsidP="002A4013">
      <w:pPr>
        <w:pStyle w:val="Heading3"/>
        <w:spacing w:after="60"/>
        <w:rPr>
          <w:sz w:val="24"/>
          <w:szCs w:val="24"/>
        </w:rPr>
      </w:pPr>
      <w:r w:rsidRPr="00840123">
        <w:rPr>
          <w:sz w:val="24"/>
          <w:szCs w:val="24"/>
        </w:rPr>
        <w:t>Facilities and equipment</w:t>
      </w:r>
    </w:p>
    <w:p w14:paraId="01ABCE3A" w14:textId="77777777" w:rsidR="00662C86" w:rsidRPr="00840123" w:rsidRDefault="00662C86" w:rsidP="002A4013">
      <w:pPr>
        <w:pStyle w:val="ListNumber"/>
        <w:spacing w:after="60"/>
        <w:rPr>
          <w:sz w:val="21"/>
          <w:szCs w:val="21"/>
        </w:rPr>
      </w:pPr>
      <w:r w:rsidRPr="00840123">
        <w:rPr>
          <w:sz w:val="21"/>
          <w:szCs w:val="21"/>
        </w:rPr>
        <w:t>Access to kitchen facilities is included where these facilities are available. You must provide your own supplies (tea, coffee, milk, sugar, etc).</w:t>
      </w:r>
    </w:p>
    <w:p w14:paraId="3713463C" w14:textId="77777777" w:rsidR="00662C86" w:rsidRPr="00840123" w:rsidRDefault="00662C86" w:rsidP="002A4013">
      <w:pPr>
        <w:pStyle w:val="ListNumber"/>
        <w:spacing w:after="60"/>
        <w:rPr>
          <w:sz w:val="21"/>
          <w:szCs w:val="21"/>
        </w:rPr>
      </w:pPr>
      <w:r w:rsidRPr="00840123">
        <w:rPr>
          <w:sz w:val="21"/>
          <w:szCs w:val="21"/>
        </w:rPr>
        <w:t xml:space="preserve">Tables and chairs are available at no additional cost. Set-up is the responsibility of the Hirer. You must return furniture and equipment to its original location at the end of the hire period. </w:t>
      </w:r>
    </w:p>
    <w:p w14:paraId="797A4A5B" w14:textId="77777777" w:rsidR="00662C86" w:rsidRPr="00840123" w:rsidRDefault="00662C86" w:rsidP="002A4013">
      <w:pPr>
        <w:pStyle w:val="ListNumber"/>
        <w:spacing w:after="60"/>
        <w:rPr>
          <w:sz w:val="21"/>
          <w:szCs w:val="21"/>
        </w:rPr>
      </w:pPr>
      <w:r w:rsidRPr="00840123">
        <w:rPr>
          <w:sz w:val="21"/>
          <w:szCs w:val="21"/>
        </w:rPr>
        <w:t xml:space="preserve">You must leave the room clean and tidy and report any damage or spills to the library manager. You will be charged the cost of additional cleaning or repairs to damage resulting from the use. </w:t>
      </w:r>
    </w:p>
    <w:p w14:paraId="63837EBE" w14:textId="77777777" w:rsidR="00662C86" w:rsidRPr="00840123" w:rsidRDefault="00662C86" w:rsidP="002A4013">
      <w:pPr>
        <w:pStyle w:val="ListNumber"/>
        <w:spacing w:after="60"/>
        <w:rPr>
          <w:sz w:val="21"/>
          <w:szCs w:val="21"/>
        </w:rPr>
      </w:pPr>
      <w:r w:rsidRPr="00840123">
        <w:rPr>
          <w:sz w:val="21"/>
          <w:szCs w:val="21"/>
        </w:rPr>
        <w:t xml:space="preserve">You must return keys promptly and securely. You will be required to meet any costs incurred if keys are lost or building security is compromised. </w:t>
      </w:r>
    </w:p>
    <w:p w14:paraId="46A21843" w14:textId="6C88CE49" w:rsidR="00662C86" w:rsidRPr="00840123" w:rsidRDefault="00662C86" w:rsidP="002A4013">
      <w:pPr>
        <w:pStyle w:val="ListNumber"/>
        <w:spacing w:after="60"/>
        <w:rPr>
          <w:sz w:val="21"/>
          <w:szCs w:val="21"/>
        </w:rPr>
      </w:pPr>
      <w:r w:rsidRPr="00840123">
        <w:rPr>
          <w:sz w:val="21"/>
          <w:szCs w:val="21"/>
        </w:rPr>
        <w:t>We accept no responsibility for internet accessibility or liability for your equipment.</w:t>
      </w:r>
      <w:r w:rsidR="00896F67" w:rsidRPr="00840123">
        <w:rPr>
          <w:sz w:val="21"/>
          <w:szCs w:val="21"/>
        </w:rPr>
        <w:t xml:space="preserve"> Internet use must be in accordance with the </w:t>
      </w:r>
      <w:hyperlink r:id="rId21" w:history="1">
        <w:r w:rsidR="00896F67" w:rsidRPr="00840123">
          <w:rPr>
            <w:rStyle w:val="Hyperlink"/>
            <w:sz w:val="21"/>
            <w:szCs w:val="21"/>
          </w:rPr>
          <w:t>Internet Conditions of Use</w:t>
        </w:r>
      </w:hyperlink>
      <w:r w:rsidR="00EE3188" w:rsidRPr="00840123">
        <w:rPr>
          <w:sz w:val="21"/>
          <w:szCs w:val="21"/>
        </w:rPr>
        <w:t xml:space="preserve"> available on the Libraries Tasmania website.</w:t>
      </w:r>
    </w:p>
    <w:p w14:paraId="1D77D2E3" w14:textId="77777777" w:rsidR="00E974EF" w:rsidRDefault="00662C86" w:rsidP="00840123">
      <w:pPr>
        <w:pStyle w:val="ListNumber"/>
        <w:spacing w:after="60"/>
        <w:rPr>
          <w:sz w:val="21"/>
          <w:szCs w:val="21"/>
        </w:rPr>
      </w:pPr>
      <w:r w:rsidRPr="00840123">
        <w:rPr>
          <w:sz w:val="21"/>
          <w:szCs w:val="21"/>
        </w:rPr>
        <w:t xml:space="preserve">You are responsible for relevant licences to cover use of recorded music and songs, films, and television broadcasts in our facilities. </w:t>
      </w:r>
    </w:p>
    <w:p w14:paraId="56A0A3CF" w14:textId="77777777" w:rsidR="00E974EF" w:rsidRDefault="00E974EF" w:rsidP="00E974EF">
      <w:pPr>
        <w:pStyle w:val="ListNumber"/>
        <w:numPr>
          <w:ilvl w:val="0"/>
          <w:numId w:val="0"/>
        </w:numPr>
        <w:spacing w:after="60"/>
        <w:ind w:left="360"/>
        <w:rPr>
          <w:sz w:val="21"/>
          <w:szCs w:val="21"/>
        </w:rPr>
      </w:pPr>
    </w:p>
    <w:p w14:paraId="0FC4CB2D" w14:textId="0733506A" w:rsidR="00662C86" w:rsidRPr="00840123" w:rsidRDefault="00662C86" w:rsidP="00E974EF">
      <w:pPr>
        <w:pStyle w:val="Heading3"/>
        <w:rPr>
          <w:color w:val="auto"/>
          <w:sz w:val="21"/>
          <w:szCs w:val="21"/>
        </w:rPr>
      </w:pPr>
      <w:r w:rsidRPr="00E974EF">
        <w:lastRenderedPageBreak/>
        <w:t>Responsible and safe behaviour</w:t>
      </w:r>
    </w:p>
    <w:p w14:paraId="437BF5FC" w14:textId="7262B286" w:rsidR="00CD04CC" w:rsidRPr="007903D1" w:rsidRDefault="00CD04CC" w:rsidP="002A4013">
      <w:pPr>
        <w:pStyle w:val="ListNumber"/>
        <w:spacing w:after="60"/>
        <w:rPr>
          <w:sz w:val="21"/>
          <w:szCs w:val="21"/>
        </w:rPr>
      </w:pPr>
      <w:r>
        <w:rPr>
          <w:sz w:val="21"/>
          <w:szCs w:val="21"/>
        </w:rPr>
        <w:t xml:space="preserve">You are responsible for ensuring that your event complies with Libraries Tasmania policies available at: </w:t>
      </w:r>
      <w:hyperlink r:id="rId22" w:history="1">
        <w:r w:rsidRPr="007903D1">
          <w:rPr>
            <w:rStyle w:val="Hyperlink"/>
            <w:sz w:val="21"/>
            <w:szCs w:val="21"/>
          </w:rPr>
          <w:t>https://libraries.tas.gov.au/about-us/policies-and-governance/policies/</w:t>
        </w:r>
      </w:hyperlink>
      <w:r w:rsidRPr="007903D1">
        <w:rPr>
          <w:sz w:val="21"/>
          <w:szCs w:val="21"/>
        </w:rPr>
        <w:t xml:space="preserve"> including but not limited to:</w:t>
      </w:r>
    </w:p>
    <w:p w14:paraId="3FE016A3" w14:textId="77777777" w:rsidR="00CD04CC" w:rsidRPr="00840123" w:rsidRDefault="00CD04CC" w:rsidP="00F23A82">
      <w:pPr>
        <w:pStyle w:val="ListContinue"/>
        <w:numPr>
          <w:ilvl w:val="0"/>
          <w:numId w:val="26"/>
        </w:numPr>
        <w:rPr>
          <w:rStyle w:val="Hyperlink"/>
          <w:sz w:val="21"/>
          <w:szCs w:val="21"/>
        </w:rPr>
      </w:pPr>
      <w:hyperlink r:id="rId23" w:history="1">
        <w:r w:rsidRPr="00840123">
          <w:rPr>
            <w:rStyle w:val="Hyperlink"/>
            <w:sz w:val="21"/>
            <w:szCs w:val="21"/>
          </w:rPr>
          <w:t>Animals in Libraries Policy</w:t>
        </w:r>
      </w:hyperlink>
    </w:p>
    <w:p w14:paraId="145A275D" w14:textId="77777777" w:rsidR="00CD04CC" w:rsidRPr="00840123" w:rsidRDefault="00CD04CC" w:rsidP="00F23A82">
      <w:pPr>
        <w:pStyle w:val="ListContinue"/>
        <w:numPr>
          <w:ilvl w:val="0"/>
          <w:numId w:val="26"/>
        </w:numPr>
        <w:rPr>
          <w:rStyle w:val="Hyperlink"/>
          <w:sz w:val="21"/>
          <w:szCs w:val="21"/>
        </w:rPr>
      </w:pPr>
      <w:hyperlink r:id="rId24" w:history="1">
        <w:r w:rsidRPr="00840123">
          <w:rPr>
            <w:rStyle w:val="Hyperlink"/>
            <w:sz w:val="21"/>
            <w:szCs w:val="21"/>
          </w:rPr>
          <w:t>Client Diversity and Inclusion Policy</w:t>
        </w:r>
      </w:hyperlink>
    </w:p>
    <w:p w14:paraId="68697C6F" w14:textId="77777777" w:rsidR="00CD04CC" w:rsidRPr="00840123" w:rsidRDefault="00CD04CC" w:rsidP="00F23A82">
      <w:pPr>
        <w:pStyle w:val="ListContinue"/>
        <w:numPr>
          <w:ilvl w:val="0"/>
          <w:numId w:val="26"/>
        </w:numPr>
        <w:rPr>
          <w:rStyle w:val="Hyperlink"/>
          <w:sz w:val="21"/>
          <w:szCs w:val="21"/>
        </w:rPr>
      </w:pPr>
      <w:hyperlink r:id="rId25" w:history="1">
        <w:r w:rsidRPr="00840123">
          <w:rPr>
            <w:rStyle w:val="Hyperlink"/>
            <w:sz w:val="21"/>
            <w:szCs w:val="21"/>
          </w:rPr>
          <w:t>Internet conditions of use</w:t>
        </w:r>
      </w:hyperlink>
    </w:p>
    <w:p w14:paraId="17D491DB" w14:textId="77777777" w:rsidR="00CD04CC" w:rsidRPr="00840123" w:rsidRDefault="00CD04CC" w:rsidP="00F23A82">
      <w:pPr>
        <w:pStyle w:val="ListContinue"/>
        <w:numPr>
          <w:ilvl w:val="0"/>
          <w:numId w:val="26"/>
        </w:numPr>
        <w:rPr>
          <w:rStyle w:val="Hyperlink"/>
          <w:sz w:val="21"/>
          <w:szCs w:val="21"/>
        </w:rPr>
      </w:pPr>
      <w:hyperlink r:id="rId26" w:history="1">
        <w:r w:rsidRPr="00840123">
          <w:rPr>
            <w:rStyle w:val="Hyperlink"/>
            <w:sz w:val="21"/>
            <w:szCs w:val="21"/>
          </w:rPr>
          <w:t>Responsible Conduct Policy</w:t>
        </w:r>
      </w:hyperlink>
    </w:p>
    <w:p w14:paraId="50EC3FD2" w14:textId="77777777" w:rsidR="00CD04CC" w:rsidRPr="00840123" w:rsidRDefault="00CD04CC" w:rsidP="00F23A82">
      <w:pPr>
        <w:pStyle w:val="ListContinue"/>
        <w:numPr>
          <w:ilvl w:val="0"/>
          <w:numId w:val="26"/>
        </w:numPr>
        <w:rPr>
          <w:rStyle w:val="Hyperlink"/>
          <w:sz w:val="21"/>
          <w:szCs w:val="21"/>
        </w:rPr>
      </w:pPr>
      <w:hyperlink r:id="rId27" w:history="1">
        <w:r w:rsidRPr="00840123">
          <w:rPr>
            <w:rStyle w:val="Hyperlink"/>
            <w:sz w:val="21"/>
            <w:szCs w:val="21"/>
          </w:rPr>
          <w:t>Safeguarding Children Policy</w:t>
        </w:r>
      </w:hyperlink>
    </w:p>
    <w:p w14:paraId="0BB32E5B" w14:textId="575EB2F1" w:rsidR="00662C86" w:rsidRPr="00840123" w:rsidRDefault="00662C86" w:rsidP="002A4013">
      <w:pPr>
        <w:pStyle w:val="ListNumber"/>
        <w:spacing w:after="60"/>
        <w:rPr>
          <w:sz w:val="21"/>
          <w:szCs w:val="21"/>
        </w:rPr>
      </w:pPr>
      <w:r w:rsidRPr="00840123">
        <w:rPr>
          <w:sz w:val="21"/>
          <w:szCs w:val="21"/>
        </w:rPr>
        <w:t xml:space="preserve">You are responsible to ensure orderly behaviour and adequate supervision at the event. </w:t>
      </w:r>
      <w:r w:rsidR="00BB3FC8" w:rsidRPr="00840123">
        <w:rPr>
          <w:sz w:val="21"/>
          <w:szCs w:val="21"/>
        </w:rPr>
        <w:br/>
      </w:r>
      <w:r w:rsidRPr="00840123">
        <w:rPr>
          <w:sz w:val="21"/>
          <w:szCs w:val="21"/>
        </w:rPr>
        <w:t xml:space="preserve">If noise or participant behaviour creates a problem to </w:t>
      </w:r>
      <w:r w:rsidR="00EE3188" w:rsidRPr="00840123">
        <w:rPr>
          <w:sz w:val="21"/>
          <w:szCs w:val="21"/>
        </w:rPr>
        <w:t>other library visitors</w:t>
      </w:r>
      <w:r w:rsidRPr="00840123">
        <w:rPr>
          <w:sz w:val="21"/>
          <w:szCs w:val="21"/>
        </w:rPr>
        <w:t>, staff or neighbours, we reserve the right to call police and to immediately terminate the hire. Hire fees will not be refunded in this circumstance.</w:t>
      </w:r>
    </w:p>
    <w:p w14:paraId="74060497" w14:textId="4FB73185" w:rsidR="00662C86" w:rsidRPr="00840123" w:rsidRDefault="00662C86" w:rsidP="002A4013">
      <w:pPr>
        <w:pStyle w:val="ListNumber"/>
        <w:spacing w:after="60"/>
        <w:rPr>
          <w:sz w:val="21"/>
          <w:szCs w:val="21"/>
        </w:rPr>
      </w:pPr>
      <w:r w:rsidRPr="00840123">
        <w:rPr>
          <w:sz w:val="21"/>
          <w:szCs w:val="21"/>
        </w:rPr>
        <w:t xml:space="preserve">You may arrange your own event </w:t>
      </w:r>
      <w:r w:rsidR="00EC300A" w:rsidRPr="00840123">
        <w:rPr>
          <w:sz w:val="21"/>
          <w:szCs w:val="21"/>
        </w:rPr>
        <w:t>catering;</w:t>
      </w:r>
      <w:r w:rsidRPr="00840123">
        <w:rPr>
          <w:sz w:val="21"/>
          <w:szCs w:val="21"/>
        </w:rPr>
        <w:t xml:space="preserve"> however, kitchen facilities may be limited, shared with other</w:t>
      </w:r>
      <w:r w:rsidR="00E974EF">
        <w:rPr>
          <w:sz w:val="21"/>
          <w:szCs w:val="21"/>
        </w:rPr>
        <w:t>s</w:t>
      </w:r>
      <w:r w:rsidRPr="00840123">
        <w:rPr>
          <w:sz w:val="21"/>
          <w:szCs w:val="21"/>
        </w:rPr>
        <w:t>, and</w:t>
      </w:r>
      <w:r w:rsidR="00E974EF">
        <w:rPr>
          <w:sz w:val="21"/>
          <w:szCs w:val="21"/>
        </w:rPr>
        <w:t xml:space="preserve"> or </w:t>
      </w:r>
      <w:r w:rsidRPr="00840123">
        <w:rPr>
          <w:sz w:val="21"/>
          <w:szCs w:val="21"/>
        </w:rPr>
        <w:t>unavailable</w:t>
      </w:r>
      <w:r w:rsidR="00E974EF">
        <w:rPr>
          <w:sz w:val="21"/>
          <w:szCs w:val="21"/>
        </w:rPr>
        <w:t xml:space="preserve">. </w:t>
      </w:r>
      <w:r w:rsidRPr="00840123">
        <w:rPr>
          <w:sz w:val="21"/>
          <w:szCs w:val="21"/>
        </w:rPr>
        <w:t xml:space="preserve">You must ensure that kitchen facilities and all equipment are left clean and in good condition. You will be charged the cost for extra cleaning or replacement of equipment. It is your responsibility to ensure that caterers are aware of the </w:t>
      </w:r>
      <w:r w:rsidR="00840123">
        <w:rPr>
          <w:sz w:val="21"/>
          <w:szCs w:val="21"/>
        </w:rPr>
        <w:t xml:space="preserve">Terms and </w:t>
      </w:r>
      <w:r w:rsidR="00840123" w:rsidRPr="00840123">
        <w:rPr>
          <w:sz w:val="21"/>
          <w:szCs w:val="21"/>
        </w:rPr>
        <w:t xml:space="preserve">Conditions </w:t>
      </w:r>
      <w:r w:rsidR="00840123">
        <w:rPr>
          <w:sz w:val="21"/>
          <w:szCs w:val="21"/>
        </w:rPr>
        <w:t>of</w:t>
      </w:r>
      <w:r w:rsidR="00840123" w:rsidRPr="00840123">
        <w:rPr>
          <w:sz w:val="21"/>
          <w:szCs w:val="21"/>
        </w:rPr>
        <w:t xml:space="preserve"> Hire </w:t>
      </w:r>
      <w:r w:rsidRPr="00840123">
        <w:rPr>
          <w:sz w:val="21"/>
          <w:szCs w:val="21"/>
        </w:rPr>
        <w:t>and that all catering arrangements comply with food safety regulations.</w:t>
      </w:r>
    </w:p>
    <w:p w14:paraId="25EB0327" w14:textId="77777777" w:rsidR="00662C86" w:rsidRPr="00840123" w:rsidRDefault="00662C86" w:rsidP="002A4013">
      <w:pPr>
        <w:pStyle w:val="ListNumber"/>
        <w:spacing w:after="60"/>
        <w:rPr>
          <w:sz w:val="21"/>
          <w:szCs w:val="21"/>
        </w:rPr>
      </w:pPr>
      <w:r w:rsidRPr="00840123">
        <w:rPr>
          <w:sz w:val="21"/>
          <w:szCs w:val="21"/>
        </w:rPr>
        <w:t xml:space="preserve">Smoking in any part of the library site, including the grounds, is prohibited. </w:t>
      </w:r>
    </w:p>
    <w:p w14:paraId="43E4B108" w14:textId="5F843449" w:rsidR="00662C86" w:rsidRPr="00840123" w:rsidRDefault="00662C86" w:rsidP="002A4013">
      <w:pPr>
        <w:pStyle w:val="ListNumber"/>
        <w:spacing w:after="60"/>
        <w:rPr>
          <w:sz w:val="21"/>
          <w:szCs w:val="21"/>
        </w:rPr>
      </w:pPr>
      <w:r w:rsidRPr="00840123">
        <w:rPr>
          <w:sz w:val="21"/>
          <w:szCs w:val="21"/>
        </w:rPr>
        <w:t>If required</w:t>
      </w:r>
      <w:r w:rsidR="002A4013" w:rsidRPr="00840123">
        <w:rPr>
          <w:sz w:val="21"/>
          <w:szCs w:val="21"/>
        </w:rPr>
        <w:t>,</w:t>
      </w:r>
      <w:r w:rsidRPr="00840123">
        <w:rPr>
          <w:sz w:val="21"/>
          <w:szCs w:val="21"/>
        </w:rPr>
        <w:t xml:space="preserve"> you must complete a COVID-19 Safety Checklist and observe any health and safety restrictions and practices in effect at the time of room use.  </w:t>
      </w:r>
    </w:p>
    <w:p w14:paraId="37684CC9" w14:textId="77777777" w:rsidR="00662C86" w:rsidRPr="00840123" w:rsidRDefault="00662C86" w:rsidP="002A4013">
      <w:pPr>
        <w:pStyle w:val="Heading3"/>
        <w:spacing w:after="60"/>
        <w:rPr>
          <w:sz w:val="24"/>
          <w:szCs w:val="24"/>
        </w:rPr>
      </w:pPr>
      <w:r w:rsidRPr="00840123">
        <w:rPr>
          <w:sz w:val="24"/>
          <w:szCs w:val="24"/>
        </w:rPr>
        <w:t>Insurance and liability</w:t>
      </w:r>
    </w:p>
    <w:p w14:paraId="37567C6F" w14:textId="77777777" w:rsidR="00662C86" w:rsidRPr="00840123" w:rsidRDefault="00662C86" w:rsidP="002A4013">
      <w:pPr>
        <w:pStyle w:val="ListNumber"/>
        <w:spacing w:after="60"/>
        <w:rPr>
          <w:sz w:val="21"/>
          <w:szCs w:val="21"/>
        </w:rPr>
      </w:pPr>
      <w:r w:rsidRPr="00840123">
        <w:rPr>
          <w:sz w:val="21"/>
          <w:szCs w:val="21"/>
        </w:rPr>
        <w:t xml:space="preserve">Hirers who are for-profit organisations must hold a policy of public liability insurance for at least $20,000,000 unless otherwise agreed in writing with the Executive Director, Libraries Tasmania. </w:t>
      </w:r>
    </w:p>
    <w:p w14:paraId="0BF077C2" w14:textId="5473FE09" w:rsidR="00662C86" w:rsidRPr="00840123" w:rsidRDefault="00662C86" w:rsidP="002A4013">
      <w:pPr>
        <w:pStyle w:val="ListNumber"/>
        <w:spacing w:after="60"/>
        <w:rPr>
          <w:sz w:val="21"/>
          <w:szCs w:val="21"/>
        </w:rPr>
      </w:pPr>
      <w:r w:rsidRPr="00840123">
        <w:rPr>
          <w:sz w:val="21"/>
          <w:szCs w:val="21"/>
        </w:rPr>
        <w:t xml:space="preserve">If you are an individual or a community group or organisation (incorporated or unincorporated) not otherwise insured, the Department </w:t>
      </w:r>
      <w:r w:rsidR="00EE3188" w:rsidRPr="00840123">
        <w:rPr>
          <w:sz w:val="21"/>
          <w:szCs w:val="21"/>
        </w:rPr>
        <w:t xml:space="preserve">for </w:t>
      </w:r>
      <w:r w:rsidRPr="00840123">
        <w:rPr>
          <w:sz w:val="21"/>
          <w:szCs w:val="21"/>
        </w:rPr>
        <w:t>Education</w:t>
      </w:r>
      <w:r w:rsidR="00EE3188" w:rsidRPr="00840123">
        <w:rPr>
          <w:sz w:val="21"/>
          <w:szCs w:val="21"/>
        </w:rPr>
        <w:t>, Children and Young People (DECYP)</w:t>
      </w:r>
      <w:r w:rsidRPr="00840123">
        <w:rPr>
          <w:sz w:val="21"/>
          <w:szCs w:val="21"/>
        </w:rPr>
        <w:t xml:space="preserve"> provides legal liability insurance cover through </w:t>
      </w:r>
      <w:r w:rsidR="00EE3188" w:rsidRPr="00840123">
        <w:rPr>
          <w:sz w:val="21"/>
          <w:szCs w:val="21"/>
        </w:rPr>
        <w:t xml:space="preserve">the </w:t>
      </w:r>
      <w:hyperlink r:id="rId28" w:history="1">
        <w:r w:rsidR="00EE3188" w:rsidRPr="00840123">
          <w:rPr>
            <w:rStyle w:val="Hyperlink"/>
            <w:sz w:val="21"/>
            <w:szCs w:val="21"/>
          </w:rPr>
          <w:t>Tasmanian Risk Management Fund</w:t>
        </w:r>
      </w:hyperlink>
      <w:r w:rsidRPr="00840123">
        <w:rPr>
          <w:sz w:val="21"/>
          <w:szCs w:val="21"/>
        </w:rPr>
        <w:t xml:space="preserve"> for </w:t>
      </w:r>
      <w:r w:rsidRPr="00840123">
        <w:rPr>
          <w:sz w:val="21"/>
          <w:szCs w:val="21"/>
        </w:rPr>
        <w:t>hirers of its facilities. You are responsible for the excess of $500 that is</w:t>
      </w:r>
      <w:r w:rsidRPr="00DB4338">
        <w:t xml:space="preserve"> attached to any claim.</w:t>
      </w:r>
      <w:r w:rsidR="00EE3188">
        <w:t xml:space="preserve"> </w:t>
      </w:r>
      <w:r w:rsidR="00EE3188" w:rsidRPr="00840123">
        <w:rPr>
          <w:sz w:val="21"/>
          <w:szCs w:val="21"/>
        </w:rPr>
        <w:t xml:space="preserve">See </w:t>
      </w:r>
      <w:hyperlink r:id="rId29" w:history="1">
        <w:r w:rsidR="00EE3188" w:rsidRPr="00840123">
          <w:rPr>
            <w:rStyle w:val="Hyperlink"/>
            <w:sz w:val="21"/>
            <w:szCs w:val="21"/>
          </w:rPr>
          <w:t>www.treasury.tas.gov.au</w:t>
        </w:r>
      </w:hyperlink>
      <w:r w:rsidR="00EE3188" w:rsidRPr="00840123">
        <w:rPr>
          <w:sz w:val="21"/>
          <w:szCs w:val="21"/>
        </w:rPr>
        <w:t xml:space="preserve"> </w:t>
      </w:r>
    </w:p>
    <w:p w14:paraId="232F0141" w14:textId="00C83D4D" w:rsidR="00662C86" w:rsidRPr="00840123" w:rsidRDefault="00662C86" w:rsidP="002A4013">
      <w:pPr>
        <w:pStyle w:val="ListNumber"/>
        <w:spacing w:after="60"/>
        <w:rPr>
          <w:sz w:val="21"/>
          <w:szCs w:val="21"/>
        </w:rPr>
      </w:pPr>
      <w:r w:rsidRPr="00840123">
        <w:rPr>
          <w:sz w:val="21"/>
          <w:szCs w:val="21"/>
        </w:rPr>
        <w:t>You indemnify the Crown</w:t>
      </w:r>
      <w:r w:rsidR="00EE3188" w:rsidRPr="00840123">
        <w:rPr>
          <w:sz w:val="21"/>
          <w:szCs w:val="21"/>
        </w:rPr>
        <w:t xml:space="preserve"> in Right of Tasmania</w:t>
      </w:r>
      <w:r w:rsidRPr="00840123">
        <w:rPr>
          <w:sz w:val="21"/>
          <w:szCs w:val="21"/>
        </w:rPr>
        <w:t xml:space="preserve">, the Minister for Education, the </w:t>
      </w:r>
      <w:r w:rsidR="00EE3188" w:rsidRPr="00840123">
        <w:rPr>
          <w:sz w:val="21"/>
          <w:szCs w:val="21"/>
        </w:rPr>
        <w:t xml:space="preserve">DECYP </w:t>
      </w:r>
      <w:r w:rsidRPr="00840123">
        <w:rPr>
          <w:sz w:val="21"/>
          <w:szCs w:val="21"/>
        </w:rPr>
        <w:t>Secretary</w:t>
      </w:r>
      <w:r w:rsidR="00E974EF">
        <w:rPr>
          <w:sz w:val="21"/>
          <w:szCs w:val="21"/>
        </w:rPr>
        <w:t>,</w:t>
      </w:r>
      <w:r w:rsidRPr="00840123">
        <w:rPr>
          <w:sz w:val="21"/>
          <w:szCs w:val="21"/>
        </w:rPr>
        <w:t xml:space="preserve"> the Executive Director of Libraries Tasmania, and the Libraries Tasmania site against all present and future legal liability, claims or proceedings for:</w:t>
      </w:r>
    </w:p>
    <w:p w14:paraId="5D4FE1CB" w14:textId="77777777" w:rsidR="00662C86" w:rsidRPr="00840123" w:rsidRDefault="00662C86" w:rsidP="00F23A82">
      <w:pPr>
        <w:pStyle w:val="ListNumber"/>
        <w:numPr>
          <w:ilvl w:val="0"/>
          <w:numId w:val="23"/>
        </w:numPr>
        <w:spacing w:after="60"/>
        <w:rPr>
          <w:sz w:val="21"/>
          <w:szCs w:val="21"/>
        </w:rPr>
      </w:pPr>
      <w:r w:rsidRPr="00840123">
        <w:rPr>
          <w:sz w:val="21"/>
          <w:szCs w:val="21"/>
        </w:rPr>
        <w:t>personal injury to, or death of, a third party</w:t>
      </w:r>
    </w:p>
    <w:p w14:paraId="5C961803" w14:textId="77777777" w:rsidR="00662C86" w:rsidRPr="00840123" w:rsidRDefault="00662C86" w:rsidP="00F23A82">
      <w:pPr>
        <w:pStyle w:val="ListNumber"/>
        <w:numPr>
          <w:ilvl w:val="0"/>
          <w:numId w:val="23"/>
        </w:numPr>
        <w:spacing w:after="60"/>
        <w:rPr>
          <w:sz w:val="21"/>
          <w:szCs w:val="21"/>
        </w:rPr>
      </w:pPr>
      <w:r w:rsidRPr="00840123">
        <w:rPr>
          <w:sz w:val="21"/>
          <w:szCs w:val="21"/>
        </w:rPr>
        <w:t>either or both loss of, or damage to, property of a third party</w:t>
      </w:r>
    </w:p>
    <w:p w14:paraId="0524212E" w14:textId="77777777" w:rsidR="00662C86" w:rsidRPr="00840123" w:rsidRDefault="00662C86" w:rsidP="00F23A82">
      <w:pPr>
        <w:pStyle w:val="ListNumber"/>
        <w:numPr>
          <w:ilvl w:val="0"/>
          <w:numId w:val="23"/>
        </w:numPr>
        <w:spacing w:after="60"/>
        <w:rPr>
          <w:sz w:val="21"/>
          <w:szCs w:val="21"/>
        </w:rPr>
      </w:pPr>
      <w:r w:rsidRPr="00840123">
        <w:rPr>
          <w:sz w:val="21"/>
          <w:szCs w:val="21"/>
        </w:rPr>
        <w:t xml:space="preserve">financial loss of a third party </w:t>
      </w:r>
    </w:p>
    <w:p w14:paraId="56199F60" w14:textId="1CE46A93" w:rsidR="00662C86" w:rsidRPr="00840123" w:rsidRDefault="00662C86" w:rsidP="00294103">
      <w:pPr>
        <w:ind w:left="709"/>
        <w:rPr>
          <w:sz w:val="21"/>
          <w:szCs w:val="21"/>
        </w:rPr>
      </w:pPr>
      <w:r w:rsidRPr="00840123">
        <w:rPr>
          <w:sz w:val="21"/>
          <w:szCs w:val="21"/>
        </w:rPr>
        <w:t xml:space="preserve">arising from, or attributable to, the Hirer’s occupation or use of the Facilities or the Hirer’s rights and entitlements under </w:t>
      </w:r>
      <w:r w:rsidR="00EE3188" w:rsidRPr="00840123">
        <w:rPr>
          <w:sz w:val="21"/>
          <w:szCs w:val="21"/>
        </w:rPr>
        <w:t xml:space="preserve">these </w:t>
      </w:r>
      <w:r w:rsidR="00840123">
        <w:rPr>
          <w:sz w:val="21"/>
          <w:szCs w:val="21"/>
        </w:rPr>
        <w:t xml:space="preserve">Terms and </w:t>
      </w:r>
      <w:r w:rsidR="00EE3188" w:rsidRPr="00840123">
        <w:rPr>
          <w:sz w:val="21"/>
          <w:szCs w:val="21"/>
        </w:rPr>
        <w:t xml:space="preserve">Conditions </w:t>
      </w:r>
      <w:r w:rsidR="00840123">
        <w:rPr>
          <w:sz w:val="21"/>
          <w:szCs w:val="21"/>
        </w:rPr>
        <w:t>of</w:t>
      </w:r>
      <w:r w:rsidR="00EE3188" w:rsidRPr="00840123">
        <w:rPr>
          <w:sz w:val="21"/>
          <w:szCs w:val="21"/>
        </w:rPr>
        <w:t xml:space="preserve"> </w:t>
      </w:r>
      <w:r w:rsidR="00FB5291" w:rsidRPr="00840123">
        <w:rPr>
          <w:sz w:val="21"/>
          <w:szCs w:val="21"/>
        </w:rPr>
        <w:t>Hire</w:t>
      </w:r>
      <w:r w:rsidRPr="00840123">
        <w:rPr>
          <w:sz w:val="21"/>
          <w:szCs w:val="21"/>
        </w:rPr>
        <w:t>.</w:t>
      </w:r>
    </w:p>
    <w:p w14:paraId="30041286" w14:textId="0672C94D" w:rsidR="00662C86" w:rsidRPr="00840123" w:rsidRDefault="00662C86" w:rsidP="002A4013">
      <w:pPr>
        <w:pStyle w:val="ListNumber"/>
        <w:spacing w:after="60"/>
        <w:rPr>
          <w:sz w:val="21"/>
          <w:szCs w:val="21"/>
        </w:rPr>
      </w:pPr>
      <w:r w:rsidRPr="00840123">
        <w:rPr>
          <w:sz w:val="21"/>
          <w:szCs w:val="21"/>
        </w:rPr>
        <w:t xml:space="preserve">The Hirer waives all present and future rights to claim against the </w:t>
      </w:r>
      <w:r w:rsidR="00EE3188" w:rsidRPr="00840123">
        <w:rPr>
          <w:sz w:val="21"/>
          <w:szCs w:val="21"/>
        </w:rPr>
        <w:t>Crown in Right of Tasmania</w:t>
      </w:r>
      <w:r w:rsidRPr="00840123">
        <w:rPr>
          <w:sz w:val="21"/>
          <w:szCs w:val="21"/>
        </w:rPr>
        <w:t>, the Ministers for Education, the Secretary</w:t>
      </w:r>
      <w:r w:rsidR="00EE3188" w:rsidRPr="00840123">
        <w:rPr>
          <w:sz w:val="21"/>
          <w:szCs w:val="21"/>
        </w:rPr>
        <w:t xml:space="preserve"> DECYP</w:t>
      </w:r>
      <w:r w:rsidRPr="00840123">
        <w:rPr>
          <w:sz w:val="21"/>
          <w:szCs w:val="21"/>
        </w:rPr>
        <w:t xml:space="preserve">, the Executive Director of Libraries Tasmania and the Libraries Tasmania site for: </w:t>
      </w:r>
    </w:p>
    <w:p w14:paraId="274760B1" w14:textId="77777777" w:rsidR="00662C86" w:rsidRPr="00840123" w:rsidRDefault="00662C86" w:rsidP="00F23A82">
      <w:pPr>
        <w:pStyle w:val="ListNumber"/>
        <w:numPr>
          <w:ilvl w:val="0"/>
          <w:numId w:val="24"/>
        </w:numPr>
        <w:spacing w:after="60"/>
        <w:rPr>
          <w:sz w:val="21"/>
          <w:szCs w:val="21"/>
        </w:rPr>
      </w:pPr>
      <w:r w:rsidRPr="00840123">
        <w:rPr>
          <w:sz w:val="21"/>
          <w:szCs w:val="21"/>
        </w:rPr>
        <w:t>personal injury to, or death of, the Hirer</w:t>
      </w:r>
    </w:p>
    <w:p w14:paraId="7855411C" w14:textId="77777777" w:rsidR="00662C86" w:rsidRPr="00840123" w:rsidRDefault="00662C86" w:rsidP="00F23A82">
      <w:pPr>
        <w:pStyle w:val="ListNumber"/>
        <w:numPr>
          <w:ilvl w:val="0"/>
          <w:numId w:val="24"/>
        </w:numPr>
        <w:spacing w:after="60"/>
        <w:rPr>
          <w:sz w:val="21"/>
          <w:szCs w:val="21"/>
        </w:rPr>
      </w:pPr>
      <w:r w:rsidRPr="00840123">
        <w:rPr>
          <w:sz w:val="21"/>
          <w:szCs w:val="21"/>
        </w:rPr>
        <w:t>either or both loss of, or damage to, any of the Hirer’s property</w:t>
      </w:r>
    </w:p>
    <w:p w14:paraId="79AFD511" w14:textId="77777777" w:rsidR="00662C86" w:rsidRPr="00840123" w:rsidRDefault="00662C86" w:rsidP="00F23A82">
      <w:pPr>
        <w:pStyle w:val="ListNumber"/>
        <w:numPr>
          <w:ilvl w:val="0"/>
          <w:numId w:val="24"/>
        </w:numPr>
        <w:spacing w:after="60"/>
        <w:rPr>
          <w:sz w:val="21"/>
          <w:szCs w:val="21"/>
        </w:rPr>
      </w:pPr>
      <w:r w:rsidRPr="00840123">
        <w:rPr>
          <w:sz w:val="21"/>
          <w:szCs w:val="21"/>
        </w:rPr>
        <w:t>financial loss to the Hirer.</w:t>
      </w:r>
    </w:p>
    <w:p w14:paraId="698DDDCA" w14:textId="77777777" w:rsidR="00662C86" w:rsidRPr="00840123" w:rsidRDefault="00662C86" w:rsidP="00F470EC">
      <w:pPr>
        <w:ind w:left="709"/>
        <w:rPr>
          <w:sz w:val="21"/>
          <w:szCs w:val="21"/>
        </w:rPr>
      </w:pPr>
      <w:r w:rsidRPr="00840123">
        <w:rPr>
          <w:sz w:val="21"/>
          <w:szCs w:val="21"/>
        </w:rPr>
        <w:t>arising from, or attributable to, the Hirer’s occupation or use of the Facilities.</w:t>
      </w:r>
    </w:p>
    <w:p w14:paraId="02828EE4" w14:textId="77777777" w:rsidR="00662C86" w:rsidRPr="00840123" w:rsidRDefault="00662C86" w:rsidP="00840123">
      <w:pPr>
        <w:pStyle w:val="ListNumber"/>
        <w:spacing w:after="60"/>
        <w:ind w:right="-354"/>
        <w:rPr>
          <w:sz w:val="21"/>
          <w:szCs w:val="21"/>
        </w:rPr>
      </w:pPr>
      <w:r w:rsidRPr="00840123">
        <w:rPr>
          <w:sz w:val="21"/>
          <w:szCs w:val="21"/>
        </w:rPr>
        <w:t>The indemnities and waiver in clauses 22 and</w:t>
      </w:r>
      <w:r w:rsidRPr="00DB4338">
        <w:t xml:space="preserve"> </w:t>
      </w:r>
      <w:r w:rsidRPr="00840123">
        <w:rPr>
          <w:sz w:val="21"/>
          <w:szCs w:val="21"/>
        </w:rPr>
        <w:t>23</w:t>
      </w:r>
    </w:p>
    <w:p w14:paraId="65B061A5" w14:textId="5443AE90" w:rsidR="00662C86" w:rsidRPr="00840123" w:rsidRDefault="00662C86" w:rsidP="00F23A82">
      <w:pPr>
        <w:pStyle w:val="ListNumber"/>
        <w:numPr>
          <w:ilvl w:val="0"/>
          <w:numId w:val="25"/>
        </w:numPr>
        <w:spacing w:after="60"/>
        <w:rPr>
          <w:sz w:val="21"/>
          <w:szCs w:val="21"/>
        </w:rPr>
      </w:pPr>
      <w:r w:rsidRPr="00840123">
        <w:rPr>
          <w:sz w:val="21"/>
          <w:szCs w:val="21"/>
        </w:rPr>
        <w:t>do not extend to liability caused by the wrongful (including negligent) act or omission of the Crown in Right of Tasmania, The Minster for Education, the Secretary</w:t>
      </w:r>
      <w:r w:rsidR="00EE3188" w:rsidRPr="00840123">
        <w:rPr>
          <w:sz w:val="21"/>
          <w:szCs w:val="21"/>
        </w:rPr>
        <w:t xml:space="preserve"> DECYP</w:t>
      </w:r>
      <w:r w:rsidRPr="00840123">
        <w:rPr>
          <w:sz w:val="21"/>
          <w:szCs w:val="21"/>
        </w:rPr>
        <w:t>, the Executive Director Libraries Tasmania and the Libraries Tasmania site</w:t>
      </w:r>
    </w:p>
    <w:p w14:paraId="3A9EE637" w14:textId="77777777" w:rsidR="00662C86" w:rsidRPr="00840123" w:rsidRDefault="00662C86" w:rsidP="00F23A82">
      <w:pPr>
        <w:pStyle w:val="ListNumber"/>
        <w:numPr>
          <w:ilvl w:val="0"/>
          <w:numId w:val="25"/>
        </w:numPr>
        <w:spacing w:after="60"/>
        <w:rPr>
          <w:sz w:val="21"/>
          <w:szCs w:val="21"/>
        </w:rPr>
      </w:pPr>
      <w:r w:rsidRPr="00840123">
        <w:rPr>
          <w:sz w:val="21"/>
          <w:szCs w:val="21"/>
        </w:rPr>
        <w:t>are continuing obligations of the Hirer, separate and independent from any other obligations</w:t>
      </w:r>
    </w:p>
    <w:p w14:paraId="7CF28C57" w14:textId="77777777" w:rsidR="00662C86" w:rsidRPr="00840123" w:rsidRDefault="00662C86" w:rsidP="00F23A82">
      <w:pPr>
        <w:pStyle w:val="ListNumber"/>
        <w:numPr>
          <w:ilvl w:val="0"/>
          <w:numId w:val="25"/>
        </w:numPr>
        <w:spacing w:after="60"/>
        <w:rPr>
          <w:sz w:val="21"/>
          <w:szCs w:val="21"/>
        </w:rPr>
      </w:pPr>
      <w:r w:rsidRPr="00840123">
        <w:rPr>
          <w:sz w:val="21"/>
          <w:szCs w:val="21"/>
        </w:rPr>
        <w:t>survive the termination of this Agreement.</w:t>
      </w:r>
    </w:p>
    <w:p w14:paraId="2E32E9D6" w14:textId="07AA2503" w:rsidR="000635FC" w:rsidRDefault="00662C86" w:rsidP="00C172DC">
      <w:pPr>
        <w:pStyle w:val="ListNumber"/>
        <w:spacing w:after="60"/>
      </w:pPr>
      <w:r w:rsidRPr="00840123">
        <w:rPr>
          <w:sz w:val="21"/>
          <w:szCs w:val="21"/>
        </w:rPr>
        <w:t xml:space="preserve">If the Hirer is an unincorporated association or other unincorporated body, the person signing </w:t>
      </w:r>
      <w:r w:rsidR="00EE3188" w:rsidRPr="00840123">
        <w:rPr>
          <w:sz w:val="21"/>
          <w:szCs w:val="21"/>
        </w:rPr>
        <w:t>booking request form</w:t>
      </w:r>
      <w:r w:rsidRPr="00840123">
        <w:rPr>
          <w:sz w:val="21"/>
          <w:szCs w:val="21"/>
        </w:rPr>
        <w:t xml:space="preserve"> is responsible for any costs or expenses associated with meeting the </w:t>
      </w:r>
      <w:r w:rsidR="00EE3188" w:rsidRPr="00840123">
        <w:rPr>
          <w:sz w:val="21"/>
          <w:szCs w:val="21"/>
        </w:rPr>
        <w:t xml:space="preserve">Terms and Conditions </w:t>
      </w:r>
      <w:r w:rsidR="00840123">
        <w:rPr>
          <w:sz w:val="21"/>
          <w:szCs w:val="21"/>
        </w:rPr>
        <w:t>of</w:t>
      </w:r>
      <w:r w:rsidR="00EE3188" w:rsidRPr="00840123">
        <w:rPr>
          <w:sz w:val="21"/>
          <w:szCs w:val="21"/>
        </w:rPr>
        <w:t xml:space="preserve"> Hire</w:t>
      </w:r>
      <w:r w:rsidRPr="00840123">
        <w:rPr>
          <w:sz w:val="21"/>
          <w:szCs w:val="21"/>
        </w:rPr>
        <w:t xml:space="preserve">. </w:t>
      </w:r>
    </w:p>
    <w:sectPr w:rsidR="000635FC" w:rsidSect="00E974EF">
      <w:headerReference w:type="even" r:id="rId30"/>
      <w:headerReference w:type="default" r:id="rId31"/>
      <w:headerReference w:type="first" r:id="rId32"/>
      <w:pgSz w:w="11906" w:h="16838"/>
      <w:pgMar w:top="1418" w:right="849" w:bottom="1418" w:left="1134" w:header="709" w:footer="806"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5489" w14:textId="77777777" w:rsidR="00321267" w:rsidRDefault="00321267" w:rsidP="0021185D">
      <w:pPr>
        <w:spacing w:after="0" w:line="240" w:lineRule="auto"/>
      </w:pPr>
      <w:r>
        <w:separator/>
      </w:r>
    </w:p>
    <w:p w14:paraId="2D64000F" w14:textId="77777777" w:rsidR="00321267" w:rsidRDefault="00321267"/>
  </w:endnote>
  <w:endnote w:type="continuationSeparator" w:id="0">
    <w:p w14:paraId="244403C4" w14:textId="77777777" w:rsidR="00321267" w:rsidRDefault="00321267" w:rsidP="0021185D">
      <w:pPr>
        <w:spacing w:after="0" w:line="240" w:lineRule="auto"/>
      </w:pPr>
      <w:r>
        <w:continuationSeparator/>
      </w:r>
    </w:p>
    <w:p w14:paraId="60512F5F" w14:textId="77777777" w:rsidR="00321267" w:rsidRDefault="00321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EB58" w14:textId="33FC2C45" w:rsidR="00FF0275" w:rsidRDefault="00A26A93" w:rsidP="009F0849">
    <w:pPr>
      <w:pStyle w:val="Footer"/>
      <w:spacing w:before="0"/>
      <w:contextualSpacing w:val="0"/>
    </w:pPr>
    <w:r w:rsidRPr="0021185D">
      <w:rPr>
        <w:b/>
        <w:bCs/>
        <w:color w:val="001947" w:themeColor="text2"/>
        <w:sz w:val="26"/>
        <w:szCs w:val="26"/>
      </w:rPr>
      <w:t>DECYP</w:t>
    </w:r>
    <w:r w:rsidRPr="0021185D">
      <w:tab/>
    </w:r>
    <w:r w:rsidR="007D29DC">
      <w:t xml:space="preserve">Room </w:t>
    </w:r>
    <w:r w:rsidR="009F0849">
      <w:t>H</w:t>
    </w:r>
    <w:r w:rsidR="007D29DC">
      <w:t xml:space="preserve">ire </w:t>
    </w:r>
    <w:r w:rsidR="009F0849">
      <w:t>R</w:t>
    </w:r>
    <w:r w:rsidR="007D29DC">
      <w:t xml:space="preserve">equest </w:t>
    </w:r>
    <w:r w:rsidR="009F0849">
      <w:t xml:space="preserve">and Terms and Conditions of </w:t>
    </w:r>
    <w:r w:rsidR="00840123">
      <w:t>Hire</w:t>
    </w:r>
    <w:r w:rsidR="007D29DC">
      <w:t>– Libraries Tasmania</w:t>
    </w:r>
    <w:r>
      <w:tab/>
    </w:r>
    <w:r w:rsidRPr="0021185D">
      <w:fldChar w:fldCharType="begin"/>
    </w:r>
    <w:r w:rsidRPr="0021185D">
      <w:instrText xml:space="preserve"> PAGE </w:instrText>
    </w:r>
    <w:r w:rsidRPr="0021185D">
      <w:fldChar w:fldCharType="separate"/>
    </w:r>
    <w:r w:rsidRPr="0021185D">
      <w:t>2</w:t>
    </w:r>
    <w:r w:rsidRPr="002118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B075" w14:textId="0EF43260" w:rsidR="009F0849" w:rsidRDefault="009F0849" w:rsidP="009F0849">
    <w:pPr>
      <w:pStyle w:val="Footer"/>
      <w:spacing w:before="0"/>
      <w:contextualSpacing w:val="0"/>
    </w:pPr>
    <w:r w:rsidRPr="0021185D">
      <w:rPr>
        <w:b/>
        <w:bCs/>
        <w:color w:val="001947" w:themeColor="text2"/>
        <w:sz w:val="26"/>
        <w:szCs w:val="26"/>
      </w:rPr>
      <w:t>DECYP</w:t>
    </w:r>
    <w:r w:rsidRPr="0021185D">
      <w:tab/>
    </w:r>
    <w:r>
      <w:t xml:space="preserve">Room Hire Request and Terms and Conditions of </w:t>
    </w:r>
    <w:r w:rsidR="00840123">
      <w:t>Hire</w:t>
    </w:r>
    <w:r>
      <w:t>– Libraries Tasmania</w:t>
    </w:r>
    <w:r>
      <w:tab/>
    </w:r>
    <w:r w:rsidRPr="0021185D">
      <w:fldChar w:fldCharType="begin"/>
    </w:r>
    <w:r w:rsidRPr="0021185D">
      <w:instrText xml:space="preserve"> PAGE </w:instrText>
    </w:r>
    <w:r w:rsidRPr="0021185D">
      <w:fldChar w:fldCharType="separate"/>
    </w:r>
    <w:r>
      <w:t>2</w:t>
    </w:r>
    <w:r w:rsidRPr="0021185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AE7F" w14:textId="77777777" w:rsidR="00321267" w:rsidRDefault="00321267" w:rsidP="0021185D">
      <w:pPr>
        <w:spacing w:after="0" w:line="240" w:lineRule="auto"/>
      </w:pPr>
      <w:r>
        <w:separator/>
      </w:r>
    </w:p>
    <w:p w14:paraId="6EB21114" w14:textId="77777777" w:rsidR="00321267" w:rsidRDefault="00321267"/>
  </w:footnote>
  <w:footnote w:type="continuationSeparator" w:id="0">
    <w:p w14:paraId="5F94E45F" w14:textId="77777777" w:rsidR="00321267" w:rsidRDefault="00321267" w:rsidP="0021185D">
      <w:pPr>
        <w:spacing w:after="0" w:line="240" w:lineRule="auto"/>
      </w:pPr>
      <w:r>
        <w:continuationSeparator/>
      </w:r>
    </w:p>
    <w:p w14:paraId="6E09F091" w14:textId="77777777" w:rsidR="00321267" w:rsidRDefault="00321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B193" w14:textId="6A0D4443" w:rsidR="002B4B9E" w:rsidRDefault="002B4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90E7" w14:textId="1A00A73E" w:rsidR="002B4B9E" w:rsidRDefault="002B4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D548" w14:textId="18FAD6C0" w:rsidR="00A26A93" w:rsidRDefault="00A26A93" w:rsidP="00A26A93">
    <w:pPr>
      <w:pStyle w:val="IntroParagraph"/>
      <w:spacing w:before="0" w:after="0"/>
    </w:pPr>
    <w:r>
      <w:rPr>
        <w:noProof/>
      </w:rPr>
      <w:drawing>
        <wp:anchor distT="0" distB="0" distL="114300" distR="114300" simplePos="0" relativeHeight="251667456" behindDoc="1" locked="1" layoutInCell="1" allowOverlap="1" wp14:anchorId="46D2011B" wp14:editId="01813564">
          <wp:simplePos x="0" y="0"/>
          <wp:positionH relativeFrom="page">
            <wp:align>left</wp:align>
          </wp:positionH>
          <wp:positionV relativeFrom="page">
            <wp:align>top</wp:align>
          </wp:positionV>
          <wp:extent cx="7560000" cy="1897920"/>
          <wp:effectExtent l="0" t="0" r="0" b="0"/>
          <wp:wrapNone/>
          <wp:docPr id="634432553" name="Graphic 634432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4593"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8979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A0D0" w14:textId="36412304" w:rsidR="002B4B9E" w:rsidRDefault="002B4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8FD8" w14:textId="7BE91D40" w:rsidR="002B4B9E" w:rsidRDefault="002B4B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070B" w14:textId="261CB464" w:rsidR="009F0849" w:rsidRDefault="00662C86" w:rsidP="00662C86">
    <w:pPr>
      <w:pStyle w:val="Heading2"/>
    </w:pPr>
    <w:r w:rsidRPr="00DB4338">
      <w:t xml:space="preserve">Terms and Conditions </w:t>
    </w:r>
    <w:r w:rsidR="00840123">
      <w:t>of</w:t>
    </w:r>
    <w:r w:rsidR="00EE3188">
      <w:t xml:space="preserve"> Hire</w:t>
    </w:r>
  </w:p>
  <w:p w14:paraId="09DE6002" w14:textId="027C5E65" w:rsidR="006B5B90" w:rsidRPr="00840123" w:rsidRDefault="006B5B90" w:rsidP="006B5B90">
    <w:pPr>
      <w:rPr>
        <w:sz w:val="21"/>
        <w:szCs w:val="21"/>
      </w:rPr>
    </w:pPr>
    <w:r w:rsidRPr="00840123">
      <w:rPr>
        <w:sz w:val="21"/>
        <w:szCs w:val="21"/>
      </w:rPr>
      <w:t>In this document, ‘You’ or ‘Your’ refers to the Hirer and ‘We’ or ‘Our’ refers to Libraries Tasmania.</w:t>
    </w:r>
    <w:r w:rsidR="00EE3188" w:rsidRPr="00840123">
      <w:rPr>
        <w:sz w:val="21"/>
        <w:szCs w:val="21"/>
      </w:rPr>
      <w:t xml:space="preserve"> ‘Facility’ refers to Libraries Tasmania room</w:t>
    </w:r>
    <w:r w:rsidR="00840123">
      <w:rPr>
        <w:sz w:val="21"/>
        <w:szCs w:val="21"/>
      </w:rPr>
      <w:t>s</w:t>
    </w:r>
    <w:r w:rsidR="00EE3188" w:rsidRPr="00840123">
      <w:rPr>
        <w:sz w:val="21"/>
        <w:szCs w:val="21"/>
      </w:rPr>
      <w:t xml:space="preserve"> available for hire and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3A8"/>
    <w:multiLevelType w:val="multilevel"/>
    <w:tmpl w:val="244A9602"/>
    <w:lvl w:ilvl="0">
      <w:start w:val="1"/>
      <w:numFmt w:val="lowerLetter"/>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 w15:restartNumberingAfterBreak="0">
    <w:nsid w:val="09217610"/>
    <w:multiLevelType w:val="multilevel"/>
    <w:tmpl w:val="91ACE340"/>
    <w:styleLink w:val="CurrentList13"/>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 w15:restartNumberingAfterBreak="0">
    <w:nsid w:val="096C2EE3"/>
    <w:multiLevelType w:val="hybridMultilevel"/>
    <w:tmpl w:val="E9784C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4297E"/>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BE3007"/>
    <w:multiLevelType w:val="multilevel"/>
    <w:tmpl w:val="2A0C6178"/>
    <w:styleLink w:val="CurrentList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7927F91"/>
    <w:multiLevelType w:val="multilevel"/>
    <w:tmpl w:val="54D876F2"/>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3375EE"/>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3E12101"/>
    <w:multiLevelType w:val="multilevel"/>
    <w:tmpl w:val="D5B2866E"/>
    <w:styleLink w:val="CurrentList14"/>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9" w15:restartNumberingAfterBreak="0">
    <w:nsid w:val="247848CF"/>
    <w:multiLevelType w:val="multilevel"/>
    <w:tmpl w:val="08D6418A"/>
    <w:styleLink w:val="CurrentList15"/>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0"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1" w15:restartNumberingAfterBreak="0">
    <w:nsid w:val="2AF525D7"/>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72143A"/>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42077D"/>
    <w:multiLevelType w:val="multilevel"/>
    <w:tmpl w:val="FE163B88"/>
    <w:styleLink w:val="CurrentList12"/>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4" w15:restartNumberingAfterBreak="0">
    <w:nsid w:val="3FCE7331"/>
    <w:multiLevelType w:val="multilevel"/>
    <w:tmpl w:val="FEE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46F26"/>
    <w:multiLevelType w:val="multilevel"/>
    <w:tmpl w:val="9948DE70"/>
    <w:styleLink w:val="CurrentList16"/>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6A1BA1"/>
    <w:multiLevelType w:val="multilevel"/>
    <w:tmpl w:val="244A9602"/>
    <w:lvl w:ilvl="0">
      <w:start w:val="1"/>
      <w:numFmt w:val="lowerLetter"/>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9" w15:restartNumberingAfterBreak="0">
    <w:nsid w:val="5F8F4DFA"/>
    <w:multiLevelType w:val="multilevel"/>
    <w:tmpl w:val="0809001F"/>
    <w:styleLink w:val="CurrentList1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B86610"/>
    <w:multiLevelType w:val="multilevel"/>
    <w:tmpl w:val="A45E188E"/>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644CCE"/>
    <w:multiLevelType w:val="multilevel"/>
    <w:tmpl w:val="08090025"/>
    <w:styleLink w:val="CurrentList2"/>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468071D"/>
    <w:multiLevelType w:val="multilevel"/>
    <w:tmpl w:val="EB94345E"/>
    <w:styleLink w:val="CurrentList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97F44F0"/>
    <w:multiLevelType w:val="multilevel"/>
    <w:tmpl w:val="244A9602"/>
    <w:lvl w:ilvl="0">
      <w:start w:val="1"/>
      <w:numFmt w:val="lowerLetter"/>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6" w15:restartNumberingAfterBreak="0">
    <w:nsid w:val="7C9E113D"/>
    <w:multiLevelType w:val="multilevel"/>
    <w:tmpl w:val="CA3C0B58"/>
    <w:styleLink w:val="Bullets"/>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24"/>
  </w:num>
  <w:num w:numId="2" w16cid:durableId="1099250515">
    <w:abstractNumId w:val="21"/>
  </w:num>
  <w:num w:numId="3" w16cid:durableId="454718066">
    <w:abstractNumId w:val="16"/>
  </w:num>
  <w:num w:numId="4" w16cid:durableId="20790063">
    <w:abstractNumId w:val="11"/>
  </w:num>
  <w:num w:numId="5" w16cid:durableId="1314144844">
    <w:abstractNumId w:val="12"/>
  </w:num>
  <w:num w:numId="6" w16cid:durableId="1346397344">
    <w:abstractNumId w:val="3"/>
  </w:num>
  <w:num w:numId="7" w16cid:durableId="292291676">
    <w:abstractNumId w:val="23"/>
  </w:num>
  <w:num w:numId="8" w16cid:durableId="2030371840">
    <w:abstractNumId w:val="6"/>
  </w:num>
  <w:num w:numId="9" w16cid:durableId="858272417">
    <w:abstractNumId w:val="5"/>
  </w:num>
  <w:num w:numId="10" w16cid:durableId="69281409">
    <w:abstractNumId w:val="22"/>
  </w:num>
  <w:num w:numId="11" w16cid:durableId="1379667581">
    <w:abstractNumId w:val="7"/>
  </w:num>
  <w:num w:numId="12" w16cid:durableId="680619599">
    <w:abstractNumId w:val="4"/>
  </w:num>
  <w:num w:numId="13" w16cid:durableId="2100369805">
    <w:abstractNumId w:val="18"/>
  </w:num>
  <w:num w:numId="14" w16cid:durableId="1671323240">
    <w:abstractNumId w:val="26"/>
  </w:num>
  <w:num w:numId="15" w16cid:durableId="1858543762">
    <w:abstractNumId w:val="10"/>
  </w:num>
  <w:num w:numId="16" w16cid:durableId="57754739">
    <w:abstractNumId w:val="13"/>
  </w:num>
  <w:num w:numId="17" w16cid:durableId="223832047">
    <w:abstractNumId w:val="1"/>
  </w:num>
  <w:num w:numId="18" w16cid:durableId="1729499897">
    <w:abstractNumId w:val="8"/>
  </w:num>
  <w:num w:numId="19" w16cid:durableId="2132505946">
    <w:abstractNumId w:val="9"/>
  </w:num>
  <w:num w:numId="20" w16cid:durableId="1541359452">
    <w:abstractNumId w:val="15"/>
  </w:num>
  <w:num w:numId="21" w16cid:durableId="434911651">
    <w:abstractNumId w:val="20"/>
  </w:num>
  <w:num w:numId="22" w16cid:durableId="1089351798">
    <w:abstractNumId w:val="19"/>
  </w:num>
  <w:num w:numId="23" w16cid:durableId="1720128850">
    <w:abstractNumId w:val="25"/>
  </w:num>
  <w:num w:numId="24" w16cid:durableId="1596741056">
    <w:abstractNumId w:val="0"/>
  </w:num>
  <w:num w:numId="25" w16cid:durableId="581716032">
    <w:abstractNumId w:val="17"/>
  </w:num>
  <w:num w:numId="26" w16cid:durableId="2140612454">
    <w:abstractNumId w:val="14"/>
  </w:num>
  <w:num w:numId="27" w16cid:durableId="1451775161">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10"/>
    <w:rsid w:val="00011BC7"/>
    <w:rsid w:val="0001545E"/>
    <w:rsid w:val="0001690C"/>
    <w:rsid w:val="00021D77"/>
    <w:rsid w:val="00023ECA"/>
    <w:rsid w:val="00024EC8"/>
    <w:rsid w:val="0002638C"/>
    <w:rsid w:val="0003097B"/>
    <w:rsid w:val="00043BD2"/>
    <w:rsid w:val="00054DAF"/>
    <w:rsid w:val="00054F35"/>
    <w:rsid w:val="000635FC"/>
    <w:rsid w:val="00063900"/>
    <w:rsid w:val="00075F1C"/>
    <w:rsid w:val="00083CA6"/>
    <w:rsid w:val="00083EED"/>
    <w:rsid w:val="000954F2"/>
    <w:rsid w:val="000956B4"/>
    <w:rsid w:val="00096D18"/>
    <w:rsid w:val="000A636B"/>
    <w:rsid w:val="000A6D2A"/>
    <w:rsid w:val="000B13A1"/>
    <w:rsid w:val="000B1F0B"/>
    <w:rsid w:val="000B4DA0"/>
    <w:rsid w:val="000B51FB"/>
    <w:rsid w:val="000B52DD"/>
    <w:rsid w:val="000C1C14"/>
    <w:rsid w:val="000D1BCB"/>
    <w:rsid w:val="000D1EBB"/>
    <w:rsid w:val="000E161A"/>
    <w:rsid w:val="000E504C"/>
    <w:rsid w:val="000F1511"/>
    <w:rsid w:val="000F44F6"/>
    <w:rsid w:val="000F4964"/>
    <w:rsid w:val="00100299"/>
    <w:rsid w:val="001113B8"/>
    <w:rsid w:val="0011218E"/>
    <w:rsid w:val="001305A1"/>
    <w:rsid w:val="00131A11"/>
    <w:rsid w:val="00133A95"/>
    <w:rsid w:val="00140B9B"/>
    <w:rsid w:val="00151ABD"/>
    <w:rsid w:val="00163800"/>
    <w:rsid w:val="00167EA1"/>
    <w:rsid w:val="001757A9"/>
    <w:rsid w:val="001804A6"/>
    <w:rsid w:val="00180E0F"/>
    <w:rsid w:val="00181C9B"/>
    <w:rsid w:val="00184ED3"/>
    <w:rsid w:val="0019596D"/>
    <w:rsid w:val="00196810"/>
    <w:rsid w:val="001968E0"/>
    <w:rsid w:val="001A3B3F"/>
    <w:rsid w:val="001B201D"/>
    <w:rsid w:val="001B3124"/>
    <w:rsid w:val="001B7E22"/>
    <w:rsid w:val="001C1BAF"/>
    <w:rsid w:val="001C7471"/>
    <w:rsid w:val="001D2BFD"/>
    <w:rsid w:val="001D5BF3"/>
    <w:rsid w:val="001D67CA"/>
    <w:rsid w:val="001D7213"/>
    <w:rsid w:val="001E1F7D"/>
    <w:rsid w:val="001E6C05"/>
    <w:rsid w:val="001E7F11"/>
    <w:rsid w:val="001F2B09"/>
    <w:rsid w:val="001F389A"/>
    <w:rsid w:val="00200B68"/>
    <w:rsid w:val="00200C4A"/>
    <w:rsid w:val="0021185D"/>
    <w:rsid w:val="00216D6E"/>
    <w:rsid w:val="002217A5"/>
    <w:rsid w:val="0022283F"/>
    <w:rsid w:val="002229B6"/>
    <w:rsid w:val="00222DEE"/>
    <w:rsid w:val="0022395E"/>
    <w:rsid w:val="00225C1E"/>
    <w:rsid w:val="00226378"/>
    <w:rsid w:val="00227A9D"/>
    <w:rsid w:val="00234084"/>
    <w:rsid w:val="00236B7B"/>
    <w:rsid w:val="002410FC"/>
    <w:rsid w:val="002439D8"/>
    <w:rsid w:val="00244DDA"/>
    <w:rsid w:val="00245E60"/>
    <w:rsid w:val="002550C7"/>
    <w:rsid w:val="00255827"/>
    <w:rsid w:val="0025663F"/>
    <w:rsid w:val="00256B79"/>
    <w:rsid w:val="00257073"/>
    <w:rsid w:val="00257C1B"/>
    <w:rsid w:val="00265BA9"/>
    <w:rsid w:val="00267F12"/>
    <w:rsid w:val="002854F3"/>
    <w:rsid w:val="00287570"/>
    <w:rsid w:val="00294103"/>
    <w:rsid w:val="002A2F69"/>
    <w:rsid w:val="002A4013"/>
    <w:rsid w:val="002A4577"/>
    <w:rsid w:val="002A609F"/>
    <w:rsid w:val="002B09FC"/>
    <w:rsid w:val="002B4B9E"/>
    <w:rsid w:val="002B57E0"/>
    <w:rsid w:val="002B6CE0"/>
    <w:rsid w:val="002B6DC8"/>
    <w:rsid w:val="002C1C14"/>
    <w:rsid w:val="002C2248"/>
    <w:rsid w:val="002D1AD7"/>
    <w:rsid w:val="002D4969"/>
    <w:rsid w:val="002E2A33"/>
    <w:rsid w:val="002E3B51"/>
    <w:rsid w:val="002F51C7"/>
    <w:rsid w:val="002F68E6"/>
    <w:rsid w:val="002F74C8"/>
    <w:rsid w:val="003023E7"/>
    <w:rsid w:val="00302D72"/>
    <w:rsid w:val="00320FCA"/>
    <w:rsid w:val="00321267"/>
    <w:rsid w:val="00322A44"/>
    <w:rsid w:val="003268A1"/>
    <w:rsid w:val="00333468"/>
    <w:rsid w:val="00335740"/>
    <w:rsid w:val="00350EB8"/>
    <w:rsid w:val="0035180A"/>
    <w:rsid w:val="003548CF"/>
    <w:rsid w:val="0035704F"/>
    <w:rsid w:val="003707FA"/>
    <w:rsid w:val="00373051"/>
    <w:rsid w:val="00380792"/>
    <w:rsid w:val="00383444"/>
    <w:rsid w:val="00383A9B"/>
    <w:rsid w:val="00387A8E"/>
    <w:rsid w:val="00397C79"/>
    <w:rsid w:val="003A0060"/>
    <w:rsid w:val="003A3AF1"/>
    <w:rsid w:val="003A456F"/>
    <w:rsid w:val="003A66C0"/>
    <w:rsid w:val="003A696D"/>
    <w:rsid w:val="003B1754"/>
    <w:rsid w:val="003B1834"/>
    <w:rsid w:val="003B4012"/>
    <w:rsid w:val="003B4B23"/>
    <w:rsid w:val="003B5148"/>
    <w:rsid w:val="003B57B7"/>
    <w:rsid w:val="003B6619"/>
    <w:rsid w:val="003B6639"/>
    <w:rsid w:val="003D675E"/>
    <w:rsid w:val="003E1F78"/>
    <w:rsid w:val="003E56B5"/>
    <w:rsid w:val="003F372F"/>
    <w:rsid w:val="00401300"/>
    <w:rsid w:val="00423A2D"/>
    <w:rsid w:val="0042558A"/>
    <w:rsid w:val="00426FDB"/>
    <w:rsid w:val="00436556"/>
    <w:rsid w:val="004373B1"/>
    <w:rsid w:val="00441189"/>
    <w:rsid w:val="004472E8"/>
    <w:rsid w:val="00453496"/>
    <w:rsid w:val="004609BB"/>
    <w:rsid w:val="00463B9F"/>
    <w:rsid w:val="0046627C"/>
    <w:rsid w:val="004672E7"/>
    <w:rsid w:val="0047211C"/>
    <w:rsid w:val="004728E9"/>
    <w:rsid w:val="0047462B"/>
    <w:rsid w:val="00491F65"/>
    <w:rsid w:val="00493219"/>
    <w:rsid w:val="004965DB"/>
    <w:rsid w:val="004C0611"/>
    <w:rsid w:val="004C277B"/>
    <w:rsid w:val="004C3C58"/>
    <w:rsid w:val="004D1FC2"/>
    <w:rsid w:val="004D24C4"/>
    <w:rsid w:val="004D7A71"/>
    <w:rsid w:val="004E65C4"/>
    <w:rsid w:val="004F05A4"/>
    <w:rsid w:val="004F4362"/>
    <w:rsid w:val="004F4B54"/>
    <w:rsid w:val="0050507C"/>
    <w:rsid w:val="005066D4"/>
    <w:rsid w:val="005124F8"/>
    <w:rsid w:val="00515EB4"/>
    <w:rsid w:val="0052016A"/>
    <w:rsid w:val="00520FB3"/>
    <w:rsid w:val="00521401"/>
    <w:rsid w:val="00523487"/>
    <w:rsid w:val="00532356"/>
    <w:rsid w:val="00532508"/>
    <w:rsid w:val="00545C6D"/>
    <w:rsid w:val="00550ABA"/>
    <w:rsid w:val="00553139"/>
    <w:rsid w:val="00554D73"/>
    <w:rsid w:val="005614A7"/>
    <w:rsid w:val="005673F5"/>
    <w:rsid w:val="00567912"/>
    <w:rsid w:val="0057144C"/>
    <w:rsid w:val="00571853"/>
    <w:rsid w:val="00571D2C"/>
    <w:rsid w:val="00572A8A"/>
    <w:rsid w:val="00573AC6"/>
    <w:rsid w:val="00574B68"/>
    <w:rsid w:val="0057714D"/>
    <w:rsid w:val="005836DC"/>
    <w:rsid w:val="0058395F"/>
    <w:rsid w:val="00585028"/>
    <w:rsid w:val="00587FDF"/>
    <w:rsid w:val="00590553"/>
    <w:rsid w:val="00596356"/>
    <w:rsid w:val="005A501D"/>
    <w:rsid w:val="005A5E39"/>
    <w:rsid w:val="005A788F"/>
    <w:rsid w:val="005B033B"/>
    <w:rsid w:val="005B5F47"/>
    <w:rsid w:val="005C353D"/>
    <w:rsid w:val="005E5F72"/>
    <w:rsid w:val="005F0F60"/>
    <w:rsid w:val="005F7B73"/>
    <w:rsid w:val="005F7DBD"/>
    <w:rsid w:val="00605396"/>
    <w:rsid w:val="00610254"/>
    <w:rsid w:val="006112E9"/>
    <w:rsid w:val="00611AD3"/>
    <w:rsid w:val="00616E70"/>
    <w:rsid w:val="00623BF4"/>
    <w:rsid w:val="006323AD"/>
    <w:rsid w:val="00634631"/>
    <w:rsid w:val="006418D7"/>
    <w:rsid w:val="006419C3"/>
    <w:rsid w:val="00644D81"/>
    <w:rsid w:val="00646FE3"/>
    <w:rsid w:val="00647035"/>
    <w:rsid w:val="00652721"/>
    <w:rsid w:val="0065521F"/>
    <w:rsid w:val="006576B9"/>
    <w:rsid w:val="00660E8F"/>
    <w:rsid w:val="00662C86"/>
    <w:rsid w:val="00663756"/>
    <w:rsid w:val="00663A92"/>
    <w:rsid w:val="00664A4A"/>
    <w:rsid w:val="00665F64"/>
    <w:rsid w:val="00670019"/>
    <w:rsid w:val="00675F55"/>
    <w:rsid w:val="0068469C"/>
    <w:rsid w:val="00690C63"/>
    <w:rsid w:val="006918AB"/>
    <w:rsid w:val="00692E9C"/>
    <w:rsid w:val="006A0422"/>
    <w:rsid w:val="006B14CF"/>
    <w:rsid w:val="006B5B90"/>
    <w:rsid w:val="006C11F3"/>
    <w:rsid w:val="006C2C0F"/>
    <w:rsid w:val="006C2F21"/>
    <w:rsid w:val="006C30DB"/>
    <w:rsid w:val="006C7461"/>
    <w:rsid w:val="006C78A2"/>
    <w:rsid w:val="006D1F64"/>
    <w:rsid w:val="006D4872"/>
    <w:rsid w:val="006D5FC9"/>
    <w:rsid w:val="006D6DB2"/>
    <w:rsid w:val="006D7008"/>
    <w:rsid w:val="006D7169"/>
    <w:rsid w:val="006E2020"/>
    <w:rsid w:val="006E28D2"/>
    <w:rsid w:val="006E7034"/>
    <w:rsid w:val="006F1A9A"/>
    <w:rsid w:val="006F43AA"/>
    <w:rsid w:val="00700C4B"/>
    <w:rsid w:val="00706353"/>
    <w:rsid w:val="00714DDB"/>
    <w:rsid w:val="007246C9"/>
    <w:rsid w:val="007260EA"/>
    <w:rsid w:val="007261D0"/>
    <w:rsid w:val="00735A78"/>
    <w:rsid w:val="007379D6"/>
    <w:rsid w:val="0074012F"/>
    <w:rsid w:val="007460BB"/>
    <w:rsid w:val="00751616"/>
    <w:rsid w:val="0075576A"/>
    <w:rsid w:val="00760D3F"/>
    <w:rsid w:val="00764E3D"/>
    <w:rsid w:val="00772F50"/>
    <w:rsid w:val="00777AD1"/>
    <w:rsid w:val="00785BBF"/>
    <w:rsid w:val="00786726"/>
    <w:rsid w:val="007903D1"/>
    <w:rsid w:val="007A0D65"/>
    <w:rsid w:val="007A6C0F"/>
    <w:rsid w:val="007B1906"/>
    <w:rsid w:val="007B624D"/>
    <w:rsid w:val="007B689E"/>
    <w:rsid w:val="007B7B9D"/>
    <w:rsid w:val="007C2D78"/>
    <w:rsid w:val="007C49CC"/>
    <w:rsid w:val="007C5132"/>
    <w:rsid w:val="007C64D9"/>
    <w:rsid w:val="007C6616"/>
    <w:rsid w:val="007C6F3A"/>
    <w:rsid w:val="007D29DC"/>
    <w:rsid w:val="007E2758"/>
    <w:rsid w:val="007E30A3"/>
    <w:rsid w:val="007E7E59"/>
    <w:rsid w:val="007F01DA"/>
    <w:rsid w:val="007F22DE"/>
    <w:rsid w:val="008005FF"/>
    <w:rsid w:val="008011C2"/>
    <w:rsid w:val="00824ECA"/>
    <w:rsid w:val="0082660F"/>
    <w:rsid w:val="008335B5"/>
    <w:rsid w:val="00840123"/>
    <w:rsid w:val="008425F1"/>
    <w:rsid w:val="0085290D"/>
    <w:rsid w:val="00853810"/>
    <w:rsid w:val="00854D66"/>
    <w:rsid w:val="00860036"/>
    <w:rsid w:val="0086173D"/>
    <w:rsid w:val="00863646"/>
    <w:rsid w:val="008664ED"/>
    <w:rsid w:val="00867075"/>
    <w:rsid w:val="008745D8"/>
    <w:rsid w:val="008816A6"/>
    <w:rsid w:val="008838B7"/>
    <w:rsid w:val="0089096B"/>
    <w:rsid w:val="008964FD"/>
    <w:rsid w:val="00896F67"/>
    <w:rsid w:val="008A09FF"/>
    <w:rsid w:val="008A49E4"/>
    <w:rsid w:val="008B2723"/>
    <w:rsid w:val="008C23F4"/>
    <w:rsid w:val="008C3CE1"/>
    <w:rsid w:val="008C67FA"/>
    <w:rsid w:val="008D155D"/>
    <w:rsid w:val="008D230C"/>
    <w:rsid w:val="008D6DA2"/>
    <w:rsid w:val="008D7BBF"/>
    <w:rsid w:val="008E08BD"/>
    <w:rsid w:val="008E2C17"/>
    <w:rsid w:val="008E4295"/>
    <w:rsid w:val="008E504D"/>
    <w:rsid w:val="008F3A53"/>
    <w:rsid w:val="008F6E74"/>
    <w:rsid w:val="00900E0F"/>
    <w:rsid w:val="00904C35"/>
    <w:rsid w:val="009065D2"/>
    <w:rsid w:val="00914006"/>
    <w:rsid w:val="009227BC"/>
    <w:rsid w:val="0092450D"/>
    <w:rsid w:val="0092541B"/>
    <w:rsid w:val="0093511B"/>
    <w:rsid w:val="00935E94"/>
    <w:rsid w:val="0094746F"/>
    <w:rsid w:val="0095023A"/>
    <w:rsid w:val="0095059A"/>
    <w:rsid w:val="00952B6A"/>
    <w:rsid w:val="00956271"/>
    <w:rsid w:val="0096233E"/>
    <w:rsid w:val="00962D2B"/>
    <w:rsid w:val="00963BDD"/>
    <w:rsid w:val="00963D71"/>
    <w:rsid w:val="00972EF3"/>
    <w:rsid w:val="0097553F"/>
    <w:rsid w:val="00980A86"/>
    <w:rsid w:val="00980C23"/>
    <w:rsid w:val="00995A80"/>
    <w:rsid w:val="009A3CB1"/>
    <w:rsid w:val="009A49F8"/>
    <w:rsid w:val="009A75A0"/>
    <w:rsid w:val="009B48A8"/>
    <w:rsid w:val="009C365D"/>
    <w:rsid w:val="009C6391"/>
    <w:rsid w:val="009D27E5"/>
    <w:rsid w:val="009D47F2"/>
    <w:rsid w:val="009D77A5"/>
    <w:rsid w:val="009F0849"/>
    <w:rsid w:val="009F275A"/>
    <w:rsid w:val="009F32EE"/>
    <w:rsid w:val="009F552D"/>
    <w:rsid w:val="009F56AC"/>
    <w:rsid w:val="00A13CED"/>
    <w:rsid w:val="00A249E1"/>
    <w:rsid w:val="00A24AEE"/>
    <w:rsid w:val="00A24CED"/>
    <w:rsid w:val="00A2571D"/>
    <w:rsid w:val="00A25D10"/>
    <w:rsid w:val="00A26A93"/>
    <w:rsid w:val="00A26B8F"/>
    <w:rsid w:val="00A30B95"/>
    <w:rsid w:val="00A31064"/>
    <w:rsid w:val="00A45997"/>
    <w:rsid w:val="00A46849"/>
    <w:rsid w:val="00A67A6E"/>
    <w:rsid w:val="00A76DEF"/>
    <w:rsid w:val="00A8456C"/>
    <w:rsid w:val="00A85286"/>
    <w:rsid w:val="00A87853"/>
    <w:rsid w:val="00A93396"/>
    <w:rsid w:val="00A96FF6"/>
    <w:rsid w:val="00A97C2C"/>
    <w:rsid w:val="00AA25D3"/>
    <w:rsid w:val="00AA44EC"/>
    <w:rsid w:val="00AB2595"/>
    <w:rsid w:val="00AB3411"/>
    <w:rsid w:val="00AB46B4"/>
    <w:rsid w:val="00AB5B5B"/>
    <w:rsid w:val="00AC1750"/>
    <w:rsid w:val="00AC27F7"/>
    <w:rsid w:val="00AC42F6"/>
    <w:rsid w:val="00AC4CF3"/>
    <w:rsid w:val="00AC5A97"/>
    <w:rsid w:val="00AE0125"/>
    <w:rsid w:val="00AE04F2"/>
    <w:rsid w:val="00AE0964"/>
    <w:rsid w:val="00AE1B13"/>
    <w:rsid w:val="00AE2074"/>
    <w:rsid w:val="00AF0526"/>
    <w:rsid w:val="00AF0B80"/>
    <w:rsid w:val="00B0340A"/>
    <w:rsid w:val="00B070F8"/>
    <w:rsid w:val="00B073F1"/>
    <w:rsid w:val="00B132FE"/>
    <w:rsid w:val="00B21697"/>
    <w:rsid w:val="00B2347E"/>
    <w:rsid w:val="00B2387C"/>
    <w:rsid w:val="00B24961"/>
    <w:rsid w:val="00B2517A"/>
    <w:rsid w:val="00B25E57"/>
    <w:rsid w:val="00B26E57"/>
    <w:rsid w:val="00B3090D"/>
    <w:rsid w:val="00B3113F"/>
    <w:rsid w:val="00B33749"/>
    <w:rsid w:val="00B35976"/>
    <w:rsid w:val="00B35D88"/>
    <w:rsid w:val="00B43FC6"/>
    <w:rsid w:val="00B5117E"/>
    <w:rsid w:val="00B538DF"/>
    <w:rsid w:val="00B615C4"/>
    <w:rsid w:val="00B648B5"/>
    <w:rsid w:val="00B66506"/>
    <w:rsid w:val="00B66AB7"/>
    <w:rsid w:val="00B8478F"/>
    <w:rsid w:val="00B855D5"/>
    <w:rsid w:val="00B93ADF"/>
    <w:rsid w:val="00B97947"/>
    <w:rsid w:val="00BA10E2"/>
    <w:rsid w:val="00BA155A"/>
    <w:rsid w:val="00BA4DF3"/>
    <w:rsid w:val="00BA7DDD"/>
    <w:rsid w:val="00BB3FC8"/>
    <w:rsid w:val="00BB5CD5"/>
    <w:rsid w:val="00BC5DAB"/>
    <w:rsid w:val="00BD076D"/>
    <w:rsid w:val="00BD250E"/>
    <w:rsid w:val="00BD2AAD"/>
    <w:rsid w:val="00BD44A9"/>
    <w:rsid w:val="00BF56DF"/>
    <w:rsid w:val="00C01C37"/>
    <w:rsid w:val="00C101EB"/>
    <w:rsid w:val="00C14804"/>
    <w:rsid w:val="00C17820"/>
    <w:rsid w:val="00C247A8"/>
    <w:rsid w:val="00C32962"/>
    <w:rsid w:val="00C35A22"/>
    <w:rsid w:val="00C3642F"/>
    <w:rsid w:val="00C41DB7"/>
    <w:rsid w:val="00C42925"/>
    <w:rsid w:val="00C44AA7"/>
    <w:rsid w:val="00C50C5E"/>
    <w:rsid w:val="00C525A4"/>
    <w:rsid w:val="00C545C8"/>
    <w:rsid w:val="00C5488F"/>
    <w:rsid w:val="00C60FD7"/>
    <w:rsid w:val="00C62D64"/>
    <w:rsid w:val="00C648B9"/>
    <w:rsid w:val="00C6494E"/>
    <w:rsid w:val="00C6592C"/>
    <w:rsid w:val="00C66B62"/>
    <w:rsid w:val="00C673DA"/>
    <w:rsid w:val="00C74145"/>
    <w:rsid w:val="00C74F20"/>
    <w:rsid w:val="00C8261F"/>
    <w:rsid w:val="00C8792B"/>
    <w:rsid w:val="00C90FEA"/>
    <w:rsid w:val="00C94683"/>
    <w:rsid w:val="00CB2B1C"/>
    <w:rsid w:val="00CC01AA"/>
    <w:rsid w:val="00CC067E"/>
    <w:rsid w:val="00CC332A"/>
    <w:rsid w:val="00CC3DF2"/>
    <w:rsid w:val="00CC46FA"/>
    <w:rsid w:val="00CC7E52"/>
    <w:rsid w:val="00CD04CC"/>
    <w:rsid w:val="00CD26AF"/>
    <w:rsid w:val="00CD620C"/>
    <w:rsid w:val="00CE01B0"/>
    <w:rsid w:val="00CE4282"/>
    <w:rsid w:val="00CF1881"/>
    <w:rsid w:val="00CF1D18"/>
    <w:rsid w:val="00CF32DB"/>
    <w:rsid w:val="00CF3621"/>
    <w:rsid w:val="00CF5403"/>
    <w:rsid w:val="00D03A96"/>
    <w:rsid w:val="00D06C44"/>
    <w:rsid w:val="00D10F40"/>
    <w:rsid w:val="00D154E9"/>
    <w:rsid w:val="00D2009D"/>
    <w:rsid w:val="00D215B5"/>
    <w:rsid w:val="00D21B73"/>
    <w:rsid w:val="00D22FF4"/>
    <w:rsid w:val="00D27AC7"/>
    <w:rsid w:val="00D361B8"/>
    <w:rsid w:val="00D377F8"/>
    <w:rsid w:val="00D42731"/>
    <w:rsid w:val="00D43E37"/>
    <w:rsid w:val="00D449F8"/>
    <w:rsid w:val="00D44AA7"/>
    <w:rsid w:val="00D453EF"/>
    <w:rsid w:val="00D503FD"/>
    <w:rsid w:val="00D50614"/>
    <w:rsid w:val="00D52513"/>
    <w:rsid w:val="00D5450E"/>
    <w:rsid w:val="00D555D0"/>
    <w:rsid w:val="00D6039D"/>
    <w:rsid w:val="00D61072"/>
    <w:rsid w:val="00D66391"/>
    <w:rsid w:val="00D70A45"/>
    <w:rsid w:val="00D72E2D"/>
    <w:rsid w:val="00D82155"/>
    <w:rsid w:val="00D86733"/>
    <w:rsid w:val="00D965A0"/>
    <w:rsid w:val="00D96747"/>
    <w:rsid w:val="00DA0ABF"/>
    <w:rsid w:val="00DA2F44"/>
    <w:rsid w:val="00DA4B73"/>
    <w:rsid w:val="00DA525D"/>
    <w:rsid w:val="00DB200D"/>
    <w:rsid w:val="00DB369F"/>
    <w:rsid w:val="00DC5F9D"/>
    <w:rsid w:val="00DD2939"/>
    <w:rsid w:val="00DE226B"/>
    <w:rsid w:val="00DE70CF"/>
    <w:rsid w:val="00DF0139"/>
    <w:rsid w:val="00E05C05"/>
    <w:rsid w:val="00E05D71"/>
    <w:rsid w:val="00E14C45"/>
    <w:rsid w:val="00E162EC"/>
    <w:rsid w:val="00E3103F"/>
    <w:rsid w:val="00E310AD"/>
    <w:rsid w:val="00E340AC"/>
    <w:rsid w:val="00E36F91"/>
    <w:rsid w:val="00E42E7C"/>
    <w:rsid w:val="00E477CC"/>
    <w:rsid w:val="00E50FF8"/>
    <w:rsid w:val="00E5115C"/>
    <w:rsid w:val="00E53284"/>
    <w:rsid w:val="00E53CE1"/>
    <w:rsid w:val="00E61456"/>
    <w:rsid w:val="00E624B4"/>
    <w:rsid w:val="00E62672"/>
    <w:rsid w:val="00E67A5B"/>
    <w:rsid w:val="00E8240E"/>
    <w:rsid w:val="00E82767"/>
    <w:rsid w:val="00E8482A"/>
    <w:rsid w:val="00E8553E"/>
    <w:rsid w:val="00E9191D"/>
    <w:rsid w:val="00E919FD"/>
    <w:rsid w:val="00E92BDF"/>
    <w:rsid w:val="00E95106"/>
    <w:rsid w:val="00E9525A"/>
    <w:rsid w:val="00E9563A"/>
    <w:rsid w:val="00E974EF"/>
    <w:rsid w:val="00EB2446"/>
    <w:rsid w:val="00EB6A5E"/>
    <w:rsid w:val="00EC2520"/>
    <w:rsid w:val="00EC300A"/>
    <w:rsid w:val="00EC6876"/>
    <w:rsid w:val="00EC7BED"/>
    <w:rsid w:val="00EC7E6B"/>
    <w:rsid w:val="00ED7DB5"/>
    <w:rsid w:val="00EE2CB4"/>
    <w:rsid w:val="00EE2CE2"/>
    <w:rsid w:val="00EE3188"/>
    <w:rsid w:val="00EE34FB"/>
    <w:rsid w:val="00EE4453"/>
    <w:rsid w:val="00EE66CE"/>
    <w:rsid w:val="00EF0022"/>
    <w:rsid w:val="00EF7344"/>
    <w:rsid w:val="00F000B3"/>
    <w:rsid w:val="00F00402"/>
    <w:rsid w:val="00F13BD0"/>
    <w:rsid w:val="00F1577A"/>
    <w:rsid w:val="00F23A82"/>
    <w:rsid w:val="00F25D12"/>
    <w:rsid w:val="00F32565"/>
    <w:rsid w:val="00F35999"/>
    <w:rsid w:val="00F46E93"/>
    <w:rsid w:val="00F470EC"/>
    <w:rsid w:val="00F52F23"/>
    <w:rsid w:val="00F539FA"/>
    <w:rsid w:val="00F55229"/>
    <w:rsid w:val="00F57102"/>
    <w:rsid w:val="00F60AE1"/>
    <w:rsid w:val="00F813A7"/>
    <w:rsid w:val="00F87EB5"/>
    <w:rsid w:val="00FA0A75"/>
    <w:rsid w:val="00FA342A"/>
    <w:rsid w:val="00FB5291"/>
    <w:rsid w:val="00FB54EF"/>
    <w:rsid w:val="00FC1B99"/>
    <w:rsid w:val="00FD0011"/>
    <w:rsid w:val="00FD2A00"/>
    <w:rsid w:val="00FD2BC3"/>
    <w:rsid w:val="00FD2C52"/>
    <w:rsid w:val="00FD6389"/>
    <w:rsid w:val="00FE016D"/>
    <w:rsid w:val="00FF0275"/>
    <w:rsid w:val="00FF4779"/>
    <w:rsid w:val="00FF5886"/>
    <w:rsid w:val="00FF63FA"/>
    <w:rsid w:val="00FF6D19"/>
    <w:rsid w:val="00FF7EB7"/>
    <w:rsid w:val="418F6480"/>
    <w:rsid w:val="557612E1"/>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A7E25"/>
  <w15:chartTrackingRefBased/>
  <w15:docId w15:val="{46D3C27A-881B-42BA-89A2-C2B4869C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F0B"/>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C90FEA"/>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C90FEA"/>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C90FEA"/>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C90FEA"/>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C90FEA"/>
    <w:rPr>
      <w:i/>
      <w:iCs/>
      <w:color w:val="001947"/>
    </w:rPr>
  </w:style>
  <w:style w:type="paragraph" w:styleId="IntenseQuote">
    <w:name w:val="Intense Quote"/>
    <w:basedOn w:val="Normal"/>
    <w:next w:val="Normal"/>
    <w:link w:val="IntenseQuoteChar"/>
    <w:uiPriority w:val="30"/>
    <w:qFormat/>
    <w:rsid w:val="00C90FEA"/>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C90FEA"/>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C90FEA"/>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C90FEA"/>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C90FEA"/>
    <w:rPr>
      <w:b/>
      <w:bCs/>
      <w:smallCaps/>
      <w:color w:val="001947"/>
      <w:spacing w:val="5"/>
    </w:rPr>
  </w:style>
  <w:style w:type="paragraph" w:styleId="TOCHeading">
    <w:name w:val="TOC Heading"/>
    <w:basedOn w:val="Heading1"/>
    <w:next w:val="Normal"/>
    <w:uiPriority w:val="39"/>
    <w:unhideWhenUsed/>
    <w:qFormat/>
    <w:rsid w:val="00234084"/>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E92BD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10"/>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10"/>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basedOn w:val="Normal"/>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C90FEA"/>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2">
    <w:name w:val="Current List2"/>
    <w:uiPriority w:val="99"/>
    <w:rsid w:val="001A3B3F"/>
    <w:pPr>
      <w:numPr>
        <w:numId w:val="2"/>
      </w:numPr>
    </w:pPr>
  </w:style>
  <w:style w:type="numbering" w:customStyle="1" w:styleId="CurrentList3">
    <w:name w:val="Current List3"/>
    <w:uiPriority w:val="99"/>
    <w:rsid w:val="001A3B3F"/>
    <w:pPr>
      <w:numPr>
        <w:numId w:val="3"/>
      </w:numPr>
    </w:pPr>
  </w:style>
  <w:style w:type="numbering" w:customStyle="1" w:styleId="CurrentList4">
    <w:name w:val="Current List4"/>
    <w:uiPriority w:val="99"/>
    <w:rsid w:val="001A3B3F"/>
    <w:pPr>
      <w:numPr>
        <w:numId w:val="4"/>
      </w:numPr>
    </w:pPr>
  </w:style>
  <w:style w:type="numbering" w:customStyle="1" w:styleId="CurrentList5">
    <w:name w:val="Current List5"/>
    <w:uiPriority w:val="99"/>
    <w:rsid w:val="001A3B3F"/>
    <w:pPr>
      <w:numPr>
        <w:numId w:val="5"/>
      </w:numPr>
    </w:pPr>
  </w:style>
  <w:style w:type="numbering" w:customStyle="1" w:styleId="CurrentList6">
    <w:name w:val="Current List6"/>
    <w:uiPriority w:val="99"/>
    <w:rsid w:val="001A3B3F"/>
    <w:pPr>
      <w:numPr>
        <w:numId w:val="6"/>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C90FEA"/>
    <w:pPr>
      <w:numPr>
        <w:ilvl w:val="1"/>
        <w:numId w:val="7"/>
      </w:numPr>
    </w:pPr>
  </w:style>
  <w:style w:type="numbering" w:customStyle="1" w:styleId="CurrentList7">
    <w:name w:val="Current List7"/>
    <w:uiPriority w:val="99"/>
    <w:rsid w:val="001A3B3F"/>
    <w:pPr>
      <w:numPr>
        <w:numId w:val="8"/>
      </w:numPr>
    </w:pPr>
  </w:style>
  <w:style w:type="paragraph" w:customStyle="1" w:styleId="Heading3-Numbered">
    <w:name w:val="Heading 3 - Numbered"/>
    <w:basedOn w:val="Heading3"/>
    <w:qFormat/>
    <w:rsid w:val="00C90FEA"/>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8">
    <w:name w:val="Current List8"/>
    <w:uiPriority w:val="99"/>
    <w:rsid w:val="007B624D"/>
    <w:pPr>
      <w:numPr>
        <w:numId w:val="9"/>
      </w:numPr>
    </w:pPr>
  </w:style>
  <w:style w:type="numbering" w:customStyle="1" w:styleId="CurrentList9">
    <w:name w:val="Current List9"/>
    <w:uiPriority w:val="99"/>
    <w:rsid w:val="007B624D"/>
    <w:pPr>
      <w:numPr>
        <w:numId w:val="10"/>
      </w:numPr>
    </w:pPr>
  </w:style>
  <w:style w:type="numbering" w:customStyle="1" w:styleId="CurrentList10">
    <w:name w:val="Current List10"/>
    <w:uiPriority w:val="99"/>
    <w:rsid w:val="007B624D"/>
    <w:pPr>
      <w:numPr>
        <w:numId w:val="11"/>
      </w:numPr>
    </w:pPr>
  </w:style>
  <w:style w:type="numbering" w:customStyle="1" w:styleId="CurrentList11">
    <w:name w:val="Current List11"/>
    <w:uiPriority w:val="99"/>
    <w:rsid w:val="007B624D"/>
    <w:pPr>
      <w:numPr>
        <w:numId w:val="12"/>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96"/>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4"/>
    <w:qFormat/>
    <w:rsid w:val="00E14C45"/>
    <w:pPr>
      <w:numPr>
        <w:numId w:val="15"/>
      </w:numPr>
      <w:spacing w:after="110"/>
    </w:pPr>
    <w:rPr>
      <w:spacing w:val="-2"/>
      <w:kern w:val="0"/>
      <w14:ligatures w14:val="none"/>
    </w:rPr>
  </w:style>
  <w:style w:type="paragraph" w:styleId="ListBullet2">
    <w:name w:val="List Bullet 2"/>
    <w:basedOn w:val="Normal"/>
    <w:uiPriority w:val="4"/>
    <w:qFormat/>
    <w:rsid w:val="00E14C45"/>
    <w:pPr>
      <w:numPr>
        <w:ilvl w:val="1"/>
        <w:numId w:val="15"/>
      </w:numPr>
      <w:spacing w:after="110"/>
      <w:contextualSpacing/>
    </w:pPr>
    <w:rPr>
      <w:spacing w:val="-2"/>
      <w:kern w:val="0"/>
      <w14:ligatures w14:val="none"/>
    </w:rPr>
  </w:style>
  <w:style w:type="numbering" w:customStyle="1" w:styleId="Bullets">
    <w:name w:val="Bullets"/>
    <w:uiPriority w:val="99"/>
    <w:rsid w:val="004609BB"/>
    <w:pPr>
      <w:numPr>
        <w:numId w:val="14"/>
      </w:numPr>
    </w:pPr>
  </w:style>
  <w:style w:type="character" w:styleId="Strong">
    <w:name w:val="Strong"/>
    <w:basedOn w:val="DefaultParagraphFont"/>
    <w:uiPriority w:val="22"/>
    <w:qFormat/>
    <w:rsid w:val="004609BB"/>
    <w:rPr>
      <w:rFonts w:ascii="Gill Sans MT" w:hAnsi="Gill Sans MT"/>
      <w:b/>
      <w:bCs/>
      <w:sz w:val="22"/>
    </w:rPr>
  </w:style>
  <w:style w:type="paragraph" w:styleId="ListBullet3">
    <w:name w:val="List Bullet 3"/>
    <w:basedOn w:val="Normal"/>
    <w:uiPriority w:val="99"/>
    <w:unhideWhenUsed/>
    <w:rsid w:val="002F74C8"/>
    <w:pPr>
      <w:numPr>
        <w:ilvl w:val="2"/>
        <w:numId w:val="15"/>
      </w:numPr>
      <w:contextualSpacing/>
    </w:pPr>
  </w:style>
  <w:style w:type="numbering" w:customStyle="1" w:styleId="CurrentList12">
    <w:name w:val="Current List12"/>
    <w:uiPriority w:val="99"/>
    <w:rsid w:val="00EE2CB4"/>
    <w:pPr>
      <w:numPr>
        <w:numId w:val="16"/>
      </w:numPr>
    </w:pPr>
  </w:style>
  <w:style w:type="numbering" w:customStyle="1" w:styleId="CurrentList13">
    <w:name w:val="Current List13"/>
    <w:uiPriority w:val="99"/>
    <w:rsid w:val="00EE2CB4"/>
    <w:pPr>
      <w:numPr>
        <w:numId w:val="17"/>
      </w:numPr>
    </w:pPr>
  </w:style>
  <w:style w:type="numbering" w:customStyle="1" w:styleId="CurrentList14">
    <w:name w:val="Current List14"/>
    <w:uiPriority w:val="99"/>
    <w:rsid w:val="00EE2CB4"/>
    <w:pPr>
      <w:numPr>
        <w:numId w:val="18"/>
      </w:numPr>
    </w:pPr>
  </w:style>
  <w:style w:type="numbering" w:customStyle="1" w:styleId="CurrentList15">
    <w:name w:val="Current List15"/>
    <w:uiPriority w:val="99"/>
    <w:rsid w:val="00EE2CB4"/>
    <w:pPr>
      <w:numPr>
        <w:numId w:val="19"/>
      </w:numPr>
    </w:pPr>
  </w:style>
  <w:style w:type="numbering" w:customStyle="1" w:styleId="CurrentList16">
    <w:name w:val="Current List16"/>
    <w:uiPriority w:val="99"/>
    <w:rsid w:val="00EE2CB4"/>
    <w:pPr>
      <w:numPr>
        <w:numId w:val="20"/>
      </w:numPr>
    </w:pPr>
  </w:style>
  <w:style w:type="paragraph" w:styleId="ListBullet4">
    <w:name w:val="List Bullet 4"/>
    <w:basedOn w:val="Normal"/>
    <w:uiPriority w:val="99"/>
    <w:semiHidden/>
    <w:unhideWhenUsed/>
    <w:rsid w:val="00EE2CB4"/>
    <w:pPr>
      <w:numPr>
        <w:ilvl w:val="3"/>
        <w:numId w:val="15"/>
      </w:numPr>
      <w:contextualSpacing/>
    </w:pPr>
  </w:style>
  <w:style w:type="numbering" w:customStyle="1" w:styleId="CurrentList17">
    <w:name w:val="Current List17"/>
    <w:uiPriority w:val="99"/>
    <w:rsid w:val="00EE2CB4"/>
    <w:pPr>
      <w:numPr>
        <w:numId w:val="22"/>
      </w:numPr>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65F64"/>
    <w:rPr>
      <w:color w:val="605E5C"/>
      <w:shd w:val="clear" w:color="auto" w:fill="E1DFDD"/>
    </w:rPr>
  </w:style>
  <w:style w:type="character" w:styleId="FollowedHyperlink">
    <w:name w:val="FollowedHyperlink"/>
    <w:basedOn w:val="DefaultParagraphFont"/>
    <w:uiPriority w:val="99"/>
    <w:semiHidden/>
    <w:unhideWhenUsed/>
    <w:rsid w:val="00F60AE1"/>
    <w:rPr>
      <w:color w:val="986AD4" w:themeColor="followedHyperlink"/>
      <w:u w:val="single"/>
    </w:rPr>
  </w:style>
  <w:style w:type="paragraph" w:styleId="NormalWeb">
    <w:name w:val="Normal (Web)"/>
    <w:basedOn w:val="Normal"/>
    <w:uiPriority w:val="99"/>
    <w:semiHidden/>
    <w:unhideWhenUsed/>
    <w:rsid w:val="00A13CED"/>
    <w:rPr>
      <w:rFonts w:ascii="Times New Roman" w:hAnsi="Times New Roman" w:cs="Times New Roman"/>
      <w:sz w:val="24"/>
      <w:szCs w:val="24"/>
    </w:rPr>
  </w:style>
  <w:style w:type="paragraph" w:styleId="Revision">
    <w:name w:val="Revision"/>
    <w:hidden/>
    <w:uiPriority w:val="99"/>
    <w:semiHidden/>
    <w:rsid w:val="00532508"/>
    <w:pPr>
      <w:spacing w:after="0" w:line="240" w:lineRule="auto"/>
    </w:pPr>
  </w:style>
  <w:style w:type="character" w:styleId="CommentReference">
    <w:name w:val="annotation reference"/>
    <w:basedOn w:val="DefaultParagraphFont"/>
    <w:uiPriority w:val="99"/>
    <w:semiHidden/>
    <w:unhideWhenUsed/>
    <w:rsid w:val="00F1577A"/>
    <w:rPr>
      <w:sz w:val="16"/>
      <w:szCs w:val="16"/>
    </w:rPr>
  </w:style>
  <w:style w:type="paragraph" w:styleId="CommentText">
    <w:name w:val="annotation text"/>
    <w:basedOn w:val="Normal"/>
    <w:link w:val="CommentTextChar"/>
    <w:uiPriority w:val="99"/>
    <w:unhideWhenUsed/>
    <w:rsid w:val="00F1577A"/>
    <w:pPr>
      <w:spacing w:line="240" w:lineRule="auto"/>
    </w:pPr>
    <w:rPr>
      <w:sz w:val="20"/>
      <w:szCs w:val="20"/>
    </w:rPr>
  </w:style>
  <w:style w:type="character" w:customStyle="1" w:styleId="CommentTextChar">
    <w:name w:val="Comment Text Char"/>
    <w:basedOn w:val="DefaultParagraphFont"/>
    <w:link w:val="CommentText"/>
    <w:uiPriority w:val="99"/>
    <w:rsid w:val="00F1577A"/>
    <w:rPr>
      <w:sz w:val="20"/>
      <w:szCs w:val="20"/>
    </w:rPr>
  </w:style>
  <w:style w:type="paragraph" w:styleId="CommentSubject">
    <w:name w:val="annotation subject"/>
    <w:basedOn w:val="CommentText"/>
    <w:next w:val="CommentText"/>
    <w:link w:val="CommentSubjectChar"/>
    <w:uiPriority w:val="99"/>
    <w:semiHidden/>
    <w:unhideWhenUsed/>
    <w:rsid w:val="00F1577A"/>
    <w:rPr>
      <w:b/>
      <w:bCs/>
    </w:rPr>
  </w:style>
  <w:style w:type="character" w:customStyle="1" w:styleId="CommentSubjectChar">
    <w:name w:val="Comment Subject Char"/>
    <w:basedOn w:val="CommentTextChar"/>
    <w:link w:val="CommentSubject"/>
    <w:uiPriority w:val="99"/>
    <w:semiHidden/>
    <w:rsid w:val="00F1577A"/>
    <w:rPr>
      <w:b/>
      <w:bCs/>
      <w:sz w:val="20"/>
      <w:szCs w:val="20"/>
    </w:rPr>
  </w:style>
  <w:style w:type="table" w:styleId="PlainTable4">
    <w:name w:val="Plain Table 4"/>
    <w:basedOn w:val="TableNormal"/>
    <w:uiPriority w:val="44"/>
    <w:rsid w:val="00E67A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5615">
      <w:bodyDiv w:val="1"/>
      <w:marLeft w:val="0"/>
      <w:marRight w:val="0"/>
      <w:marTop w:val="0"/>
      <w:marBottom w:val="0"/>
      <w:divBdr>
        <w:top w:val="none" w:sz="0" w:space="0" w:color="auto"/>
        <w:left w:val="none" w:sz="0" w:space="0" w:color="auto"/>
        <w:bottom w:val="none" w:sz="0" w:space="0" w:color="auto"/>
        <w:right w:val="none" w:sz="0" w:space="0" w:color="auto"/>
      </w:divBdr>
    </w:div>
    <w:div w:id="93093453">
      <w:bodyDiv w:val="1"/>
      <w:marLeft w:val="0"/>
      <w:marRight w:val="0"/>
      <w:marTop w:val="0"/>
      <w:marBottom w:val="0"/>
      <w:divBdr>
        <w:top w:val="none" w:sz="0" w:space="0" w:color="auto"/>
        <w:left w:val="none" w:sz="0" w:space="0" w:color="auto"/>
        <w:bottom w:val="none" w:sz="0" w:space="0" w:color="auto"/>
        <w:right w:val="none" w:sz="0" w:space="0" w:color="auto"/>
      </w:divBdr>
    </w:div>
    <w:div w:id="150566182">
      <w:bodyDiv w:val="1"/>
      <w:marLeft w:val="0"/>
      <w:marRight w:val="0"/>
      <w:marTop w:val="0"/>
      <w:marBottom w:val="0"/>
      <w:divBdr>
        <w:top w:val="none" w:sz="0" w:space="0" w:color="auto"/>
        <w:left w:val="none" w:sz="0" w:space="0" w:color="auto"/>
        <w:bottom w:val="none" w:sz="0" w:space="0" w:color="auto"/>
        <w:right w:val="none" w:sz="0" w:space="0" w:color="auto"/>
      </w:divBdr>
    </w:div>
    <w:div w:id="164827036">
      <w:bodyDiv w:val="1"/>
      <w:marLeft w:val="0"/>
      <w:marRight w:val="0"/>
      <w:marTop w:val="0"/>
      <w:marBottom w:val="0"/>
      <w:divBdr>
        <w:top w:val="none" w:sz="0" w:space="0" w:color="auto"/>
        <w:left w:val="none" w:sz="0" w:space="0" w:color="auto"/>
        <w:bottom w:val="none" w:sz="0" w:space="0" w:color="auto"/>
        <w:right w:val="none" w:sz="0" w:space="0" w:color="auto"/>
      </w:divBdr>
    </w:div>
    <w:div w:id="198981856">
      <w:bodyDiv w:val="1"/>
      <w:marLeft w:val="0"/>
      <w:marRight w:val="0"/>
      <w:marTop w:val="0"/>
      <w:marBottom w:val="0"/>
      <w:divBdr>
        <w:top w:val="none" w:sz="0" w:space="0" w:color="auto"/>
        <w:left w:val="none" w:sz="0" w:space="0" w:color="auto"/>
        <w:bottom w:val="none" w:sz="0" w:space="0" w:color="auto"/>
        <w:right w:val="none" w:sz="0" w:space="0" w:color="auto"/>
      </w:divBdr>
    </w:div>
    <w:div w:id="223611415">
      <w:bodyDiv w:val="1"/>
      <w:marLeft w:val="0"/>
      <w:marRight w:val="0"/>
      <w:marTop w:val="0"/>
      <w:marBottom w:val="0"/>
      <w:divBdr>
        <w:top w:val="none" w:sz="0" w:space="0" w:color="auto"/>
        <w:left w:val="none" w:sz="0" w:space="0" w:color="auto"/>
        <w:bottom w:val="none" w:sz="0" w:space="0" w:color="auto"/>
        <w:right w:val="none" w:sz="0" w:space="0" w:color="auto"/>
      </w:divBdr>
    </w:div>
    <w:div w:id="236526007">
      <w:bodyDiv w:val="1"/>
      <w:marLeft w:val="0"/>
      <w:marRight w:val="0"/>
      <w:marTop w:val="0"/>
      <w:marBottom w:val="0"/>
      <w:divBdr>
        <w:top w:val="none" w:sz="0" w:space="0" w:color="auto"/>
        <w:left w:val="none" w:sz="0" w:space="0" w:color="auto"/>
        <w:bottom w:val="none" w:sz="0" w:space="0" w:color="auto"/>
        <w:right w:val="none" w:sz="0" w:space="0" w:color="auto"/>
      </w:divBdr>
    </w:div>
    <w:div w:id="263735882">
      <w:bodyDiv w:val="1"/>
      <w:marLeft w:val="0"/>
      <w:marRight w:val="0"/>
      <w:marTop w:val="0"/>
      <w:marBottom w:val="0"/>
      <w:divBdr>
        <w:top w:val="none" w:sz="0" w:space="0" w:color="auto"/>
        <w:left w:val="none" w:sz="0" w:space="0" w:color="auto"/>
        <w:bottom w:val="none" w:sz="0" w:space="0" w:color="auto"/>
        <w:right w:val="none" w:sz="0" w:space="0" w:color="auto"/>
      </w:divBdr>
    </w:div>
    <w:div w:id="328294099">
      <w:bodyDiv w:val="1"/>
      <w:marLeft w:val="0"/>
      <w:marRight w:val="0"/>
      <w:marTop w:val="0"/>
      <w:marBottom w:val="0"/>
      <w:divBdr>
        <w:top w:val="none" w:sz="0" w:space="0" w:color="auto"/>
        <w:left w:val="none" w:sz="0" w:space="0" w:color="auto"/>
        <w:bottom w:val="none" w:sz="0" w:space="0" w:color="auto"/>
        <w:right w:val="none" w:sz="0" w:space="0" w:color="auto"/>
      </w:divBdr>
    </w:div>
    <w:div w:id="401828271">
      <w:bodyDiv w:val="1"/>
      <w:marLeft w:val="0"/>
      <w:marRight w:val="0"/>
      <w:marTop w:val="0"/>
      <w:marBottom w:val="0"/>
      <w:divBdr>
        <w:top w:val="none" w:sz="0" w:space="0" w:color="auto"/>
        <w:left w:val="none" w:sz="0" w:space="0" w:color="auto"/>
        <w:bottom w:val="none" w:sz="0" w:space="0" w:color="auto"/>
        <w:right w:val="none" w:sz="0" w:space="0" w:color="auto"/>
      </w:divBdr>
    </w:div>
    <w:div w:id="582030105">
      <w:bodyDiv w:val="1"/>
      <w:marLeft w:val="0"/>
      <w:marRight w:val="0"/>
      <w:marTop w:val="0"/>
      <w:marBottom w:val="0"/>
      <w:divBdr>
        <w:top w:val="none" w:sz="0" w:space="0" w:color="auto"/>
        <w:left w:val="none" w:sz="0" w:space="0" w:color="auto"/>
        <w:bottom w:val="none" w:sz="0" w:space="0" w:color="auto"/>
        <w:right w:val="none" w:sz="0" w:space="0" w:color="auto"/>
      </w:divBdr>
    </w:div>
    <w:div w:id="808474576">
      <w:bodyDiv w:val="1"/>
      <w:marLeft w:val="0"/>
      <w:marRight w:val="0"/>
      <w:marTop w:val="0"/>
      <w:marBottom w:val="0"/>
      <w:divBdr>
        <w:top w:val="none" w:sz="0" w:space="0" w:color="auto"/>
        <w:left w:val="none" w:sz="0" w:space="0" w:color="auto"/>
        <w:bottom w:val="none" w:sz="0" w:space="0" w:color="auto"/>
        <w:right w:val="none" w:sz="0" w:space="0" w:color="auto"/>
      </w:divBdr>
    </w:div>
    <w:div w:id="816726769">
      <w:bodyDiv w:val="1"/>
      <w:marLeft w:val="0"/>
      <w:marRight w:val="0"/>
      <w:marTop w:val="0"/>
      <w:marBottom w:val="0"/>
      <w:divBdr>
        <w:top w:val="none" w:sz="0" w:space="0" w:color="auto"/>
        <w:left w:val="none" w:sz="0" w:space="0" w:color="auto"/>
        <w:bottom w:val="none" w:sz="0" w:space="0" w:color="auto"/>
        <w:right w:val="none" w:sz="0" w:space="0" w:color="auto"/>
      </w:divBdr>
    </w:div>
    <w:div w:id="817528137">
      <w:bodyDiv w:val="1"/>
      <w:marLeft w:val="0"/>
      <w:marRight w:val="0"/>
      <w:marTop w:val="0"/>
      <w:marBottom w:val="0"/>
      <w:divBdr>
        <w:top w:val="none" w:sz="0" w:space="0" w:color="auto"/>
        <w:left w:val="none" w:sz="0" w:space="0" w:color="auto"/>
        <w:bottom w:val="none" w:sz="0" w:space="0" w:color="auto"/>
        <w:right w:val="none" w:sz="0" w:space="0" w:color="auto"/>
      </w:divBdr>
    </w:div>
    <w:div w:id="879123212">
      <w:bodyDiv w:val="1"/>
      <w:marLeft w:val="0"/>
      <w:marRight w:val="0"/>
      <w:marTop w:val="0"/>
      <w:marBottom w:val="0"/>
      <w:divBdr>
        <w:top w:val="none" w:sz="0" w:space="0" w:color="auto"/>
        <w:left w:val="none" w:sz="0" w:space="0" w:color="auto"/>
        <w:bottom w:val="none" w:sz="0" w:space="0" w:color="auto"/>
        <w:right w:val="none" w:sz="0" w:space="0" w:color="auto"/>
      </w:divBdr>
    </w:div>
    <w:div w:id="918052746">
      <w:bodyDiv w:val="1"/>
      <w:marLeft w:val="0"/>
      <w:marRight w:val="0"/>
      <w:marTop w:val="0"/>
      <w:marBottom w:val="0"/>
      <w:divBdr>
        <w:top w:val="none" w:sz="0" w:space="0" w:color="auto"/>
        <w:left w:val="none" w:sz="0" w:space="0" w:color="auto"/>
        <w:bottom w:val="none" w:sz="0" w:space="0" w:color="auto"/>
        <w:right w:val="none" w:sz="0" w:space="0" w:color="auto"/>
      </w:divBdr>
    </w:div>
    <w:div w:id="1036082372">
      <w:bodyDiv w:val="1"/>
      <w:marLeft w:val="0"/>
      <w:marRight w:val="0"/>
      <w:marTop w:val="0"/>
      <w:marBottom w:val="0"/>
      <w:divBdr>
        <w:top w:val="none" w:sz="0" w:space="0" w:color="auto"/>
        <w:left w:val="none" w:sz="0" w:space="0" w:color="auto"/>
        <w:bottom w:val="none" w:sz="0" w:space="0" w:color="auto"/>
        <w:right w:val="none" w:sz="0" w:space="0" w:color="auto"/>
      </w:divBdr>
    </w:div>
    <w:div w:id="1118380731">
      <w:bodyDiv w:val="1"/>
      <w:marLeft w:val="0"/>
      <w:marRight w:val="0"/>
      <w:marTop w:val="0"/>
      <w:marBottom w:val="0"/>
      <w:divBdr>
        <w:top w:val="none" w:sz="0" w:space="0" w:color="auto"/>
        <w:left w:val="none" w:sz="0" w:space="0" w:color="auto"/>
        <w:bottom w:val="none" w:sz="0" w:space="0" w:color="auto"/>
        <w:right w:val="none" w:sz="0" w:space="0" w:color="auto"/>
      </w:divBdr>
    </w:div>
    <w:div w:id="1327515377">
      <w:bodyDiv w:val="1"/>
      <w:marLeft w:val="0"/>
      <w:marRight w:val="0"/>
      <w:marTop w:val="0"/>
      <w:marBottom w:val="0"/>
      <w:divBdr>
        <w:top w:val="none" w:sz="0" w:space="0" w:color="auto"/>
        <w:left w:val="none" w:sz="0" w:space="0" w:color="auto"/>
        <w:bottom w:val="none" w:sz="0" w:space="0" w:color="auto"/>
        <w:right w:val="none" w:sz="0" w:space="0" w:color="auto"/>
      </w:divBdr>
    </w:div>
    <w:div w:id="1400903305">
      <w:bodyDiv w:val="1"/>
      <w:marLeft w:val="0"/>
      <w:marRight w:val="0"/>
      <w:marTop w:val="0"/>
      <w:marBottom w:val="0"/>
      <w:divBdr>
        <w:top w:val="none" w:sz="0" w:space="0" w:color="auto"/>
        <w:left w:val="none" w:sz="0" w:space="0" w:color="auto"/>
        <w:bottom w:val="none" w:sz="0" w:space="0" w:color="auto"/>
        <w:right w:val="none" w:sz="0" w:space="0" w:color="auto"/>
      </w:divBdr>
    </w:div>
    <w:div w:id="1418867284">
      <w:bodyDiv w:val="1"/>
      <w:marLeft w:val="0"/>
      <w:marRight w:val="0"/>
      <w:marTop w:val="0"/>
      <w:marBottom w:val="0"/>
      <w:divBdr>
        <w:top w:val="none" w:sz="0" w:space="0" w:color="auto"/>
        <w:left w:val="none" w:sz="0" w:space="0" w:color="auto"/>
        <w:bottom w:val="none" w:sz="0" w:space="0" w:color="auto"/>
        <w:right w:val="none" w:sz="0" w:space="0" w:color="auto"/>
      </w:divBdr>
    </w:div>
    <w:div w:id="1503816407">
      <w:bodyDiv w:val="1"/>
      <w:marLeft w:val="0"/>
      <w:marRight w:val="0"/>
      <w:marTop w:val="0"/>
      <w:marBottom w:val="0"/>
      <w:divBdr>
        <w:top w:val="none" w:sz="0" w:space="0" w:color="auto"/>
        <w:left w:val="none" w:sz="0" w:space="0" w:color="auto"/>
        <w:bottom w:val="none" w:sz="0" w:space="0" w:color="auto"/>
        <w:right w:val="none" w:sz="0" w:space="0" w:color="auto"/>
      </w:divBdr>
    </w:div>
    <w:div w:id="1511721261">
      <w:bodyDiv w:val="1"/>
      <w:marLeft w:val="0"/>
      <w:marRight w:val="0"/>
      <w:marTop w:val="0"/>
      <w:marBottom w:val="0"/>
      <w:divBdr>
        <w:top w:val="none" w:sz="0" w:space="0" w:color="auto"/>
        <w:left w:val="none" w:sz="0" w:space="0" w:color="auto"/>
        <w:bottom w:val="none" w:sz="0" w:space="0" w:color="auto"/>
        <w:right w:val="none" w:sz="0" w:space="0" w:color="auto"/>
      </w:divBdr>
    </w:div>
    <w:div w:id="1573657329">
      <w:bodyDiv w:val="1"/>
      <w:marLeft w:val="0"/>
      <w:marRight w:val="0"/>
      <w:marTop w:val="0"/>
      <w:marBottom w:val="0"/>
      <w:divBdr>
        <w:top w:val="none" w:sz="0" w:space="0" w:color="auto"/>
        <w:left w:val="none" w:sz="0" w:space="0" w:color="auto"/>
        <w:bottom w:val="none" w:sz="0" w:space="0" w:color="auto"/>
        <w:right w:val="none" w:sz="0" w:space="0" w:color="auto"/>
      </w:divBdr>
    </w:div>
    <w:div w:id="1602029235">
      <w:bodyDiv w:val="1"/>
      <w:marLeft w:val="0"/>
      <w:marRight w:val="0"/>
      <w:marTop w:val="0"/>
      <w:marBottom w:val="0"/>
      <w:divBdr>
        <w:top w:val="none" w:sz="0" w:space="0" w:color="auto"/>
        <w:left w:val="none" w:sz="0" w:space="0" w:color="auto"/>
        <w:bottom w:val="none" w:sz="0" w:space="0" w:color="auto"/>
        <w:right w:val="none" w:sz="0" w:space="0" w:color="auto"/>
      </w:divBdr>
    </w:div>
    <w:div w:id="1661152451">
      <w:bodyDiv w:val="1"/>
      <w:marLeft w:val="0"/>
      <w:marRight w:val="0"/>
      <w:marTop w:val="0"/>
      <w:marBottom w:val="0"/>
      <w:divBdr>
        <w:top w:val="none" w:sz="0" w:space="0" w:color="auto"/>
        <w:left w:val="none" w:sz="0" w:space="0" w:color="auto"/>
        <w:bottom w:val="none" w:sz="0" w:space="0" w:color="auto"/>
        <w:right w:val="none" w:sz="0" w:space="0" w:color="auto"/>
      </w:divBdr>
    </w:div>
    <w:div w:id="1764644484">
      <w:bodyDiv w:val="1"/>
      <w:marLeft w:val="0"/>
      <w:marRight w:val="0"/>
      <w:marTop w:val="0"/>
      <w:marBottom w:val="0"/>
      <w:divBdr>
        <w:top w:val="none" w:sz="0" w:space="0" w:color="auto"/>
        <w:left w:val="none" w:sz="0" w:space="0" w:color="auto"/>
        <w:bottom w:val="none" w:sz="0" w:space="0" w:color="auto"/>
        <w:right w:val="none" w:sz="0" w:space="0" w:color="auto"/>
      </w:divBdr>
    </w:div>
    <w:div w:id="1768427173">
      <w:bodyDiv w:val="1"/>
      <w:marLeft w:val="0"/>
      <w:marRight w:val="0"/>
      <w:marTop w:val="0"/>
      <w:marBottom w:val="0"/>
      <w:divBdr>
        <w:top w:val="none" w:sz="0" w:space="0" w:color="auto"/>
        <w:left w:val="none" w:sz="0" w:space="0" w:color="auto"/>
        <w:bottom w:val="none" w:sz="0" w:space="0" w:color="auto"/>
        <w:right w:val="none" w:sz="0" w:space="0" w:color="auto"/>
      </w:divBdr>
    </w:div>
    <w:div w:id="1861123911">
      <w:bodyDiv w:val="1"/>
      <w:marLeft w:val="0"/>
      <w:marRight w:val="0"/>
      <w:marTop w:val="0"/>
      <w:marBottom w:val="0"/>
      <w:divBdr>
        <w:top w:val="none" w:sz="0" w:space="0" w:color="auto"/>
        <w:left w:val="none" w:sz="0" w:space="0" w:color="auto"/>
        <w:bottom w:val="none" w:sz="0" w:space="0" w:color="auto"/>
        <w:right w:val="none" w:sz="0" w:space="0" w:color="auto"/>
      </w:divBdr>
    </w:div>
    <w:div w:id="1878228754">
      <w:bodyDiv w:val="1"/>
      <w:marLeft w:val="0"/>
      <w:marRight w:val="0"/>
      <w:marTop w:val="0"/>
      <w:marBottom w:val="0"/>
      <w:divBdr>
        <w:top w:val="none" w:sz="0" w:space="0" w:color="auto"/>
        <w:left w:val="none" w:sz="0" w:space="0" w:color="auto"/>
        <w:bottom w:val="none" w:sz="0" w:space="0" w:color="auto"/>
        <w:right w:val="none" w:sz="0" w:space="0" w:color="auto"/>
      </w:divBdr>
    </w:div>
    <w:div w:id="1973748375">
      <w:bodyDiv w:val="1"/>
      <w:marLeft w:val="0"/>
      <w:marRight w:val="0"/>
      <w:marTop w:val="0"/>
      <w:marBottom w:val="0"/>
      <w:divBdr>
        <w:top w:val="none" w:sz="0" w:space="0" w:color="auto"/>
        <w:left w:val="none" w:sz="0" w:space="0" w:color="auto"/>
        <w:bottom w:val="none" w:sz="0" w:space="0" w:color="auto"/>
        <w:right w:val="none" w:sz="0" w:space="0" w:color="auto"/>
      </w:divBdr>
    </w:div>
    <w:div w:id="19993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ibraries.tas.gov.au/about-us/policies-and-governance/policies/client-diversity-and-inclusion-policy/purpose/" TargetMode="External"/><Relationship Id="rId26" Type="http://schemas.openxmlformats.org/officeDocument/2006/relationships/hyperlink" Target="https://libraries.tas.gov.au/about-us/policies-and-governance/policies/responsible-conduct-policy/" TargetMode="External"/><Relationship Id="rId3" Type="http://schemas.openxmlformats.org/officeDocument/2006/relationships/customXml" Target="../customXml/item3.xml"/><Relationship Id="rId21" Type="http://schemas.openxmlformats.org/officeDocument/2006/relationships/hyperlink" Target="https://libraries.tas.gov.au/public-libraries/computers-internet-access/internet-conditions-of-u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braries.tas.gov.au/public-libraries/meeting-rooms-at-your-library/" TargetMode="External"/><Relationship Id="rId17" Type="http://schemas.openxmlformats.org/officeDocument/2006/relationships/footer" Target="footer2.xml"/><Relationship Id="rId25" Type="http://schemas.openxmlformats.org/officeDocument/2006/relationships/hyperlink" Target="https://libraries.tas.gov.au/public-libraries/computers-internet-access/internet-conditions-of-u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islation.tas.gov.au/view/whole/html/inforce/current/act-1964-064" TargetMode="External"/><Relationship Id="rId29" Type="http://schemas.openxmlformats.org/officeDocument/2006/relationships/hyperlink" Target="http://www.treasury.ta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braries.tas.gov.au/about-us/policies-and-governance/policies/client-diversity-and-inclusion-policy/"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libraries.tas.gov.au/about-us/policies-and-governance/policies/animals-in-libraries-policy" TargetMode="External"/><Relationship Id="rId28" Type="http://schemas.openxmlformats.org/officeDocument/2006/relationships/hyperlink" Target="https://www.treasury.tas.gov.au/tasmanian-risk-management-fund" TargetMode="External"/><Relationship Id="rId10" Type="http://schemas.openxmlformats.org/officeDocument/2006/relationships/endnotes" Target="endnotes.xml"/><Relationship Id="rId19" Type="http://schemas.openxmlformats.org/officeDocument/2006/relationships/hyperlink" Target="https://libraries.tas.gov.au/about-us/policies-and-governance/policie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ibraries.tas.gov.au/about-us/policies-and-governance/policies/" TargetMode="External"/><Relationship Id="rId27" Type="http://schemas.openxmlformats.org/officeDocument/2006/relationships/hyperlink" Target="https://libraries.tas.gov.au/about-us/policies-and-governance/policies/safeguarding-children-policy/" TargetMode="External"/><Relationship Id="rId30" Type="http://schemas.openxmlformats.org/officeDocument/2006/relationships/header" Target="header4.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a.hegol\Downloads\A4_LT_Info%20Sheet%20Template_Portrait_DECYP%20(2).dotx" TargetMode="External"/></Relationship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0051CAB4157E48B1121C9E78CF35BA" ma:contentTypeVersion="17" ma:contentTypeDescription="Create a new document." ma:contentTypeScope="" ma:versionID="6c95dd456607e70de11767740d969a2f">
  <xsd:schema xmlns:xsd="http://www.w3.org/2001/XMLSchema" xmlns:xs="http://www.w3.org/2001/XMLSchema" xmlns:p="http://schemas.microsoft.com/office/2006/metadata/properties" xmlns:ns2="5591d643-471e-487e-8179-c96212a54f6c" xmlns:ns3="3456570b-f141-4e3c-adc2-882e2501a308" targetNamespace="http://schemas.microsoft.com/office/2006/metadata/properties" ma:root="true" ma:fieldsID="a497e1f5128cc8a2ff2b23ad79f755f7" ns2:_="" ns3:_="">
    <xsd:import namespace="5591d643-471e-487e-8179-c96212a54f6c"/>
    <xsd:import namespace="3456570b-f141-4e3c-adc2-882e2501a3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1d643-471e-487e-8179-c96212a54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6570b-f141-4e3c-adc2-882e2501a3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5d847-014d-4162-9122-d4b2c35ba3c3}" ma:internalName="TaxCatchAll" ma:showField="CatchAllData" ma:web="3456570b-f141-4e3c-adc2-882e2501a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56570b-f141-4e3c-adc2-882e2501a308" xsi:nil="true"/>
    <lcf76f155ced4ddcb4097134ff3c332f xmlns="5591d643-471e-487e-8179-c96212a54f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BF596-0875-4EC5-9F39-62B11AFD08F2}">
  <ds:schemaRefs>
    <ds:schemaRef ds:uri="http://schemas.microsoft.com/sharepoint/v3/contenttype/forms"/>
  </ds:schemaRefs>
</ds:datastoreItem>
</file>

<file path=customXml/itemProps2.xml><?xml version="1.0" encoding="utf-8"?>
<ds:datastoreItem xmlns:ds="http://schemas.openxmlformats.org/officeDocument/2006/customXml" ds:itemID="{346D5C74-49A6-427A-B343-2BA7B67F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1d643-471e-487e-8179-c96212a54f6c"/>
    <ds:schemaRef ds:uri="3456570b-f141-4e3c-adc2-882e2501a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B08D9A4A-5FDE-4341-A2BD-6FFE234D5336}">
  <ds:schemaRefs>
    <ds:schemaRef ds:uri="http://schemas.microsoft.com/office/2006/metadata/properties"/>
    <ds:schemaRef ds:uri="http://schemas.microsoft.com/office/infopath/2007/PartnerControls"/>
    <ds:schemaRef ds:uri="3456570b-f141-4e3c-adc2-882e2501a308"/>
    <ds:schemaRef ds:uri="5591d643-471e-487e-8179-c96212a54f6c"/>
  </ds:schemaRefs>
</ds:datastoreItem>
</file>

<file path=docProps/app.xml><?xml version="1.0" encoding="utf-8"?>
<Properties xmlns="http://schemas.openxmlformats.org/officeDocument/2006/extended-properties" xmlns:vt="http://schemas.openxmlformats.org/officeDocument/2006/docPropsVTypes">
  <Template>A4_LT_Info Sheet Template_Portrait_DECYP (2).dotx</Template>
  <TotalTime>5</TotalTime>
  <Pages>4</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A4_LT_Info Sheet Template_Portrait_DECYP.dotx</vt:lpstr>
    </vt:vector>
  </TitlesOfParts>
  <Manager/>
  <Company>Tasmanian Government - Department for Education, Children and Young People</Company>
  <LinksUpToDate>false</LinksUpToDate>
  <CharactersWithSpaces>10613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 Hire Request Form and Terms and Conditions of Hire</dc:title>
  <dc:subject/>
  <dc:creator>Lana Hegol</dc:creator>
  <cp:keywords>Libraries Tasmania; Libraries Tasmania - Templates; Templates</cp:keywords>
  <dc:description/>
  <cp:lastModifiedBy>Beams, Scott</cp:lastModifiedBy>
  <cp:revision>8</cp:revision>
  <cp:lastPrinted>2025-03-18T00:07:00Z</cp:lastPrinted>
  <dcterms:created xsi:type="dcterms:W3CDTF">2025-04-10T00:02:00Z</dcterms:created>
  <dcterms:modified xsi:type="dcterms:W3CDTF">2025-08-15T02:11:00Z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0x010100A10051CAB4157E48B1121C9E78CF35BA</vt:lpwstr>
  </property>
  <property fmtid="{D5CDD505-2E9C-101B-9397-08002B2CF9AE}" pid="3" name="DoE Document Type">
    <vt:lpwstr>69;#Template|85897c92-c882-4165-879a-2f460318d4ff</vt:lpwstr>
  </property>
  <property fmtid="{D5CDD505-2E9C-101B-9397-08002B2CF9AE}" pid="4" name="_dlc_DocIdItemGuid">
    <vt:lpwstr>80216756-9e27-404e-8f9b-ef27a353f8b2</vt:lpwstr>
  </property>
  <property fmtid="{D5CDD505-2E9C-101B-9397-08002B2CF9AE}" pid="5" name="Document Status">
    <vt:lpwstr>68;#Live|bc977ed0-005e-4690-a3b4-310d5986bcf0</vt:lpwstr>
  </property>
  <property fmtid="{D5CDD505-2E9C-101B-9397-08002B2CF9AE}" pid="6" name="Audience1">
    <vt:lpwstr>64;#Staff|5334ce17-5483-4202-bd91-d920329f5a8a</vt:lpwstr>
  </property>
  <property fmtid="{D5CDD505-2E9C-101B-9397-08002B2CF9AE}" pid="7" name="Sub_x0020_Category">
    <vt:lpwstr/>
  </property>
  <property fmtid="{D5CDD505-2E9C-101B-9397-08002B2CF9AE}" pid="8" name="Business Unit">
    <vt:lpwstr>330;#Communication Services|bedc8a89-694c-40f5-a1d4-7550cb631eb0</vt:lpwstr>
  </property>
  <property fmtid="{D5CDD505-2E9C-101B-9397-08002B2CF9AE}" pid="9" name="i6e9c3b3fb6741098ef9fbc5ae984e01">
    <vt:lpwstr/>
  </property>
  <property fmtid="{D5CDD505-2E9C-101B-9397-08002B2CF9AE}" pid="10" name="TaxKeyword">
    <vt:lpwstr>127;#Libraries Tasmania - Templates|b46f7548-46d7-4c17-afaa-ddefb7196277;#827;#Templates|d9bb68cd-f0be-4f4c-a458-257a42602e8d;#81;#Libraries Tasmania|53214f35-6c65-4520-89f2-f87933a23134</vt:lpwstr>
  </property>
  <property fmtid="{D5CDD505-2E9C-101B-9397-08002B2CF9AE}" pid="11" name="Topic">
    <vt:lpwstr/>
  </property>
  <property fmtid="{D5CDD505-2E9C-101B-9397-08002B2CF9AE}" pid="12" name="j727237256e34e7f80ae69530d2a565d">
    <vt:lpwstr/>
  </property>
  <property fmtid="{D5CDD505-2E9C-101B-9397-08002B2CF9AE}" pid="13" name="MediaServiceImageTags">
    <vt:lpwstr/>
  </property>
  <property fmtid="{D5CDD505-2E9C-101B-9397-08002B2CF9AE}" pid="14" name="a1c4f6224d154fedbb480523bb53bb66">
    <vt:lpwstr/>
  </property>
  <property fmtid="{D5CDD505-2E9C-101B-9397-08002B2CF9AE}" pid="15" name="TAS_x0020_DoE_x0020_Category">
    <vt:lpwstr/>
  </property>
  <property fmtid="{D5CDD505-2E9C-101B-9397-08002B2CF9AE}" pid="16" name="Business Unit_Temp">
    <vt:lpwstr>330;#Communication Services|bedc8a89-694c-40f5-a1d4-7550cb631eb0</vt:lpwstr>
  </property>
  <property fmtid="{D5CDD505-2E9C-101B-9397-08002B2CF9AE}" pid="17" name="Template Category">
    <vt:lpwstr>715;#DECYP Brand - Designed Templates|0a854b76-3f9e-4adf-8e49-eb04dbc7eecc</vt:lpwstr>
  </property>
  <property fmtid="{D5CDD505-2E9C-101B-9397-08002B2CF9AE}" pid="18" name="Snapshot_x0020_Category">
    <vt:lpwstr/>
  </property>
  <property fmtid="{D5CDD505-2E9C-101B-9397-08002B2CF9AE}" pid="19" name="n5587f6a348f4de8ab3182c36b739ec6">
    <vt:lpwstr/>
  </property>
  <property fmtid="{D5CDD505-2E9C-101B-9397-08002B2CF9AE}" pid="20" name="Division">
    <vt:lpwstr>138;#Continuous Improvement and Evaluation|64554304-9658-4477-8215-887b6d4fcbb5</vt:lpwstr>
  </property>
  <property fmtid="{D5CDD505-2E9C-101B-9397-08002B2CF9AE}" pid="21" name="DoE_x0020_Strategic_x0020_Plan_x0020_Topics">
    <vt:lpwstr/>
  </property>
  <property fmtid="{D5CDD505-2E9C-101B-9397-08002B2CF9AE}" pid="22" name="l840ed7ca75046469cea8eb94f5ddcb7">
    <vt:lpwstr/>
  </property>
  <property fmtid="{D5CDD505-2E9C-101B-9397-08002B2CF9AE}" pid="23" name="Subject Title">
    <vt:lpwstr/>
  </property>
  <property fmtid="{D5CDD505-2E9C-101B-9397-08002B2CF9AE}" pid="24" name="Year">
    <vt:lpwstr/>
  </property>
  <property fmtid="{D5CDD505-2E9C-101B-9397-08002B2CF9AE}" pid="25" name="Document Category">
    <vt:lpwstr>119;#Administration|b709059c-9716-4094-91ad-aa3d7635dc2d</vt:lpwstr>
  </property>
  <property fmtid="{D5CDD505-2E9C-101B-9397-08002B2CF9AE}" pid="26" name="b5a660e2555540328d9f084305c28a7f">
    <vt:lpwstr/>
  </property>
  <property fmtid="{D5CDD505-2E9C-101B-9397-08002B2CF9AE}" pid="27" name="b85bbc721aa94cb2b422cc2232ef3687">
    <vt:lpwstr/>
  </property>
  <property fmtid="{D5CDD505-2E9C-101B-9397-08002B2CF9AE}" pid="28" name="Teacher_x0020_Learning_x0020_Centre_x0020_Category">
    <vt:lpwstr/>
  </property>
  <property fmtid="{D5CDD505-2E9C-101B-9397-08002B2CF9AE}" pid="29" name="Snapshot Category">
    <vt:lpwstr/>
  </property>
  <property fmtid="{D5CDD505-2E9C-101B-9397-08002B2CF9AE}" pid="30" name="DoE Strategic Plan Topics">
    <vt:lpwstr/>
  </property>
  <property fmtid="{D5CDD505-2E9C-101B-9397-08002B2CF9AE}" pid="31" name="TAS DoE Category">
    <vt:lpwstr/>
  </property>
  <property fmtid="{D5CDD505-2E9C-101B-9397-08002B2CF9AE}" pid="32" name="Sub Category">
    <vt:lpwstr/>
  </property>
  <property fmtid="{D5CDD505-2E9C-101B-9397-08002B2CF9AE}" pid="33" name="Teacher Learning Centre Category">
    <vt:lpwstr/>
  </property>
  <property fmtid="{D5CDD505-2E9C-101B-9397-08002B2CF9AE}" pid="34" name="DoE Template Topics">
    <vt:lpwstr/>
  </property>
  <property fmtid="{D5CDD505-2E9C-101B-9397-08002B2CF9AE}" pid="35" name="Business Unit_">
    <vt:lpwstr>66</vt:lpwstr>
  </property>
  <property fmtid="{D5CDD505-2E9C-101B-9397-08002B2CF9AE}" pid="36" name="Last Review">
    <vt:filetime>2023-09-22T04:41:40Z</vt:filetime>
  </property>
  <property fmtid="{D5CDD505-2E9C-101B-9397-08002B2CF9AE}" pid="37" name="IsDoETemplate">
    <vt:bool>true</vt:bool>
  </property>
  <property fmtid="{D5CDD505-2E9C-101B-9397-08002B2CF9AE}" pid="38" name="dcb2640943484fe9b8fca50e77597933">
    <vt:lpwstr>DECYP Brand - Designed Templates|0a854b76-3f9e-4adf-8e49-eb04dbc7eecc</vt:lpwstr>
  </property>
  <property fmtid="{D5CDD505-2E9C-101B-9397-08002B2CF9AE}" pid="39" name="DoE_x0020_Document_x0020_Type">
    <vt:lpwstr>69;#Template|85897c92-c882-4165-879a-2f460318d4ff</vt:lpwstr>
  </property>
  <property fmtid="{D5CDD505-2E9C-101B-9397-08002B2CF9AE}" pid="40" name="Sub Unit">
    <vt:lpwstr>1692</vt:lpwstr>
  </property>
  <property fmtid="{D5CDD505-2E9C-101B-9397-08002B2CF9AE}" pid="41" name="Document_x0020_Status">
    <vt:lpwstr>68;#Live|bc977ed0-005e-4690-a3b4-310d5986bcf0</vt:lpwstr>
  </property>
  <property fmtid="{D5CDD505-2E9C-101B-9397-08002B2CF9AE}" pid="42" name="Business_x0020_Unit_">
    <vt:lpwstr>66</vt:lpwstr>
  </property>
  <property fmtid="{D5CDD505-2E9C-101B-9397-08002B2CF9AE}" pid="43" name="Subject_x0020_Title">
    <vt:lpwstr/>
  </property>
  <property fmtid="{D5CDD505-2E9C-101B-9397-08002B2CF9AE}" pid="44" name="Document_x0020_Category">
    <vt:lpwstr>119;#Administration|b709059c-9716-4094-91ad-aa3d7635dc2d</vt:lpwstr>
  </property>
  <property fmtid="{D5CDD505-2E9C-101B-9397-08002B2CF9AE}" pid="45" name="Sub_x0020_Unit">
    <vt:lpwstr>1692</vt:lpwstr>
  </property>
</Properties>
</file>